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417B6" w14:textId="635BC522" w:rsidR="00284796" w:rsidRPr="00777BDA" w:rsidRDefault="00FE67A6" w:rsidP="00EF651B">
      <w:pPr>
        <w:pStyle w:val="PolytanBriefbogenBetreffzeile"/>
        <w:spacing w:after="160"/>
      </w:pPr>
      <w:bookmarkStart w:id="0" w:name="_GoBack"/>
      <w:r>
        <w:t>FIFA skärper kraven för certifiering av fotbollsgräs</w:t>
      </w:r>
    </w:p>
    <w:p w14:paraId="04FE872C" w14:textId="644DCCD5" w:rsidR="00284796" w:rsidRPr="00777BDA" w:rsidRDefault="00842568" w:rsidP="00EF651B">
      <w:pPr>
        <w:pStyle w:val="PolytanBriefbogenBetreffzeile"/>
        <w:spacing w:before="160" w:after="160"/>
        <w:rPr>
          <w:color w:val="595959" w:themeColor="text1" w:themeTint="A6"/>
          <w:sz w:val="32"/>
          <w:szCs w:val="32"/>
        </w:rPr>
      </w:pPr>
      <w:r>
        <w:rPr>
          <w:color w:val="595959" w:themeColor="text1" w:themeTint="A6"/>
          <w:sz w:val="32"/>
        </w:rPr>
        <w:t xml:space="preserve">Första </w:t>
      </w:r>
      <w:proofErr w:type="spellStart"/>
      <w:r>
        <w:rPr>
          <w:color w:val="595959" w:themeColor="text1" w:themeTint="A6"/>
          <w:sz w:val="32"/>
        </w:rPr>
        <w:t>Polytan</w:t>
      </w:r>
      <w:proofErr w:type="spellEnd"/>
      <w:r>
        <w:rPr>
          <w:color w:val="595959" w:themeColor="text1" w:themeTint="A6"/>
          <w:sz w:val="32"/>
        </w:rPr>
        <w:t xml:space="preserve"> konstgräset i världen som certifierats enligt FIFA handbok 2015</w:t>
      </w:r>
    </w:p>
    <w:p w14:paraId="5DE2829D" w14:textId="41A4D9E7" w:rsidR="00973675" w:rsidRPr="00777BDA" w:rsidRDefault="000D0D0B" w:rsidP="00973675">
      <w:pPr>
        <w:spacing w:after="160"/>
        <w:ind w:right="1"/>
        <w:rPr>
          <w:rFonts w:cs="Arial"/>
        </w:rPr>
      </w:pPr>
      <w:r>
        <w:t xml:space="preserve">Den första konstgräsplanen som fått kvalitetsmärkningen ”FIFA </w:t>
      </w:r>
      <w:proofErr w:type="spellStart"/>
      <w:r>
        <w:t>Quality</w:t>
      </w:r>
      <w:proofErr w:type="spellEnd"/>
      <w:r>
        <w:t xml:space="preserve"> Pro” enligt de skärpta kriterierna i FIFA:s testhandbok 2015 kommer från</w:t>
      </w:r>
      <w:r>
        <w:br/>
      </w:r>
      <w:proofErr w:type="spellStart"/>
      <w:r>
        <w:t>Polytan</w:t>
      </w:r>
      <w:proofErr w:type="spellEnd"/>
      <w:r>
        <w:t xml:space="preserve">. Som tillverkare av konstgränssystem är </w:t>
      </w:r>
      <w:proofErr w:type="spellStart"/>
      <w:r>
        <w:t>Polytan</w:t>
      </w:r>
      <w:proofErr w:type="spellEnd"/>
      <w:r>
        <w:t xml:space="preserve"> representerad över hela världen och är ända sedan 2011 FIFA </w:t>
      </w:r>
      <w:proofErr w:type="spellStart"/>
      <w:r>
        <w:t>Preferred</w:t>
      </w:r>
      <w:proofErr w:type="spellEnd"/>
      <w:r>
        <w:t xml:space="preserve"> </w:t>
      </w:r>
      <w:proofErr w:type="spellStart"/>
      <w:r>
        <w:t>Producer</w:t>
      </w:r>
      <w:proofErr w:type="spellEnd"/>
      <w:r>
        <w:t xml:space="preserve">. De strängare reglerna enligt kvalitetskriterierna i FIFA handboken 2015 trädde i kraft den 1 januari 2017. Dessa kriterier är från och med det datumet det enda giltiga testförfarandet för certifieringen av fotbollsplaner med kvalitetsmärkningen FIFA </w:t>
      </w:r>
      <w:proofErr w:type="spellStart"/>
      <w:r>
        <w:t>Quality</w:t>
      </w:r>
      <w:proofErr w:type="spellEnd"/>
      <w:r>
        <w:t xml:space="preserve"> resp. FIFA </w:t>
      </w:r>
      <w:proofErr w:type="spellStart"/>
      <w:r>
        <w:t>Quality</w:t>
      </w:r>
      <w:proofErr w:type="spellEnd"/>
      <w:r>
        <w:t xml:space="preserve"> Pro och är därmed även förbindliga för certifieringsförfarandets fältprover. </w:t>
      </w:r>
    </w:p>
    <w:p w14:paraId="24E770E3" w14:textId="0CCD3769" w:rsidR="00973675" w:rsidRPr="00777BDA" w:rsidRDefault="00973675" w:rsidP="00973675">
      <w:pPr>
        <w:spacing w:after="160"/>
        <w:ind w:right="1"/>
      </w:pPr>
      <w:r>
        <w:t xml:space="preserve">Den enligt de skärpta kraven godkända planen som fått kvalitetsmärkningen FIFA </w:t>
      </w:r>
      <w:proofErr w:type="spellStart"/>
      <w:r>
        <w:t>Quality</w:t>
      </w:r>
      <w:proofErr w:type="spellEnd"/>
      <w:r>
        <w:t xml:space="preserve"> Pro finns i </w:t>
      </w:r>
      <w:proofErr w:type="spellStart"/>
      <w:r>
        <w:t>Aminess</w:t>
      </w:r>
      <w:proofErr w:type="spellEnd"/>
      <w:r>
        <w:t xml:space="preserve"> </w:t>
      </w:r>
      <w:proofErr w:type="spellStart"/>
      <w:r>
        <w:t>Football</w:t>
      </w:r>
      <w:proofErr w:type="spellEnd"/>
      <w:r>
        <w:t xml:space="preserve"> Center i den kroatiska kuststaden Novigrad. Där installerade </w:t>
      </w:r>
      <w:proofErr w:type="spellStart"/>
      <w:r>
        <w:t>Polytan</w:t>
      </w:r>
      <w:proofErr w:type="spellEnd"/>
      <w:r>
        <w:t xml:space="preserve"> den 23 december 2016</w:t>
      </w:r>
      <w:r w:rsidR="000F4254">
        <w:t xml:space="preserve">, </w:t>
      </w:r>
      <w:r>
        <w:t xml:space="preserve">tillsammans med dess partnerföretag </w:t>
      </w:r>
      <w:proofErr w:type="spellStart"/>
      <w:r>
        <w:t>Maxmar</w:t>
      </w:r>
      <w:proofErr w:type="spellEnd"/>
      <w:r>
        <w:t xml:space="preserve"> </w:t>
      </w:r>
      <w:proofErr w:type="spellStart"/>
      <w:r>
        <w:t>Grupa</w:t>
      </w:r>
      <w:proofErr w:type="spellEnd"/>
      <w:r w:rsidR="000F4254">
        <w:t>,</w:t>
      </w:r>
      <w:r>
        <w:t xml:space="preserve"> premium fotbollsgrässystemet </w:t>
      </w:r>
      <w:proofErr w:type="spellStart"/>
      <w:r>
        <w:rPr>
          <w:i/>
        </w:rPr>
        <w:t>LigaTurf</w:t>
      </w:r>
      <w:proofErr w:type="spellEnd"/>
      <w:r>
        <w:rPr>
          <w:i/>
        </w:rPr>
        <w:t xml:space="preserve"> RS Pro II </w:t>
      </w:r>
      <w:proofErr w:type="spellStart"/>
      <w:r>
        <w:rPr>
          <w:i/>
        </w:rPr>
        <w:t>CoolPlus</w:t>
      </w:r>
      <w:proofErr w:type="spellEnd"/>
      <w:r>
        <w:t xml:space="preserve"> med det inströdda granulatet </w:t>
      </w:r>
      <w:proofErr w:type="spellStart"/>
      <w:r>
        <w:rPr>
          <w:i/>
        </w:rPr>
        <w:t>Bionic</w:t>
      </w:r>
      <w:proofErr w:type="spellEnd"/>
      <w:r>
        <w:rPr>
          <w:i/>
        </w:rPr>
        <w:t xml:space="preserve"> </w:t>
      </w:r>
      <w:proofErr w:type="spellStart"/>
      <w:r>
        <w:rPr>
          <w:i/>
        </w:rPr>
        <w:t>Fibre</w:t>
      </w:r>
      <w:proofErr w:type="spellEnd"/>
      <w:r>
        <w:rPr>
          <w:i/>
        </w:rPr>
        <w:t xml:space="preserve"> </w:t>
      </w:r>
      <w:r>
        <w:t xml:space="preserve">och ett med installationsförfarandet direkt på plats lagt elastiskt skikt. Certifieringen enligt de nya FIFA-kriterierna genomfördes i början av februari och bekräftar att planens yta uppfyller de högsta kraven vad gäller spelegenskaper, säkerhet, lång livslängd och konstruktion. Därutöver är FIFA </w:t>
      </w:r>
      <w:proofErr w:type="spellStart"/>
      <w:r>
        <w:t>Quality</w:t>
      </w:r>
      <w:proofErr w:type="spellEnd"/>
      <w:r>
        <w:t xml:space="preserve"> Pro-certifikatet för </w:t>
      </w:r>
      <w:proofErr w:type="spellStart"/>
      <w:r>
        <w:t>Aminess</w:t>
      </w:r>
      <w:proofErr w:type="spellEnd"/>
      <w:r>
        <w:t xml:space="preserve"> </w:t>
      </w:r>
      <w:proofErr w:type="spellStart"/>
      <w:r>
        <w:t>Football</w:t>
      </w:r>
      <w:proofErr w:type="spellEnd"/>
      <w:r>
        <w:t xml:space="preserve"> Club i Novigrad förutsättningen för att kunna genomföra erkända landskamper och internationella klubbmatcher och det internationella fotbollsförbundet bekräftar därmed konstgräsets höga kvalitet, </w:t>
      </w:r>
    </w:p>
    <w:p w14:paraId="33946599" w14:textId="5A406D01" w:rsidR="00330A5A" w:rsidRPr="00777BDA" w:rsidRDefault="00330A5A" w:rsidP="00330A5A">
      <w:pPr>
        <w:spacing w:after="160"/>
        <w:ind w:right="1"/>
      </w:pPr>
      <w:r>
        <w:t xml:space="preserve">De stränga kraven i FIFA handboken 2015 gäller framförallt kraven på FIFA </w:t>
      </w:r>
      <w:proofErr w:type="spellStart"/>
      <w:r>
        <w:t>Quality</w:t>
      </w:r>
      <w:proofErr w:type="spellEnd"/>
      <w:r>
        <w:t xml:space="preserve"> Pro-certifieringar för fotbollsgräs för proffsfotboll. Därmed tar kriterierna hänsyn till de krav som professionella föreningar och spelare i toppligorna ställer. I och med införandet av de nya kriterierna upphävdes samtidigt de gamla certifieringsrutinerna och certifikatsbeteckningarna FIFA </w:t>
      </w:r>
      <w:proofErr w:type="spellStart"/>
      <w:r>
        <w:t>Recommended</w:t>
      </w:r>
      <w:proofErr w:type="spellEnd"/>
      <w:r>
        <w:t xml:space="preserve"> 1 Star och FIFA </w:t>
      </w:r>
      <w:proofErr w:type="spellStart"/>
      <w:r>
        <w:t>Recommended</w:t>
      </w:r>
      <w:proofErr w:type="spellEnd"/>
      <w:r>
        <w:t xml:space="preserve"> 2 Star. </w:t>
      </w:r>
    </w:p>
    <w:p w14:paraId="0B6EB3E5" w14:textId="081E1AD7" w:rsidR="00E0657A" w:rsidRPr="00777BDA" w:rsidRDefault="008E233D" w:rsidP="00EF651B">
      <w:pPr>
        <w:spacing w:after="160"/>
        <w:ind w:right="1"/>
      </w:pPr>
      <w:r>
        <w:lastRenderedPageBreak/>
        <w:t xml:space="preserve">Ett konstgräs certifikatsprovning består av två faser som måste genomföras av oberoende testinstitut som är ackrediterade av FIFA. I första steget, laboratorietestet, provas konstgräsprodukten innan installationen avseende dess lämplighet för fotboll och enligt andra kvalitetskriterier. Den andra fasen, fälttestet, sker på den färdiginstallerade och spelklara planen och är den enskilda grunden för certifieringen. I kroatiska Novigrad vad det FIFA-ackrediterade laboratoriet </w:t>
      </w:r>
      <w:proofErr w:type="spellStart"/>
      <w:r>
        <w:t>Lehmacher|Schneider</w:t>
      </w:r>
      <w:proofErr w:type="spellEnd"/>
      <w:r>
        <w:t xml:space="preserve"> GmbH &amp; Co.KG från Osnabrück i Tyskland ansvarig för den oberoende provningen. </w:t>
      </w:r>
    </w:p>
    <w:p w14:paraId="68137359" w14:textId="37D374F6" w:rsidR="00483999" w:rsidRPr="00777BDA" w:rsidRDefault="00BC4B02" w:rsidP="00004CD2">
      <w:pPr>
        <w:spacing w:before="160" w:after="160"/>
        <w:ind w:right="1"/>
      </w:pPr>
      <w:r>
        <w:t xml:space="preserve">Alla konstgrässystem för fotboll från </w:t>
      </w:r>
      <w:proofErr w:type="spellStart"/>
      <w:r>
        <w:t>Polytan</w:t>
      </w:r>
      <w:proofErr w:type="spellEnd"/>
      <w:r>
        <w:t xml:space="preserve"> uppfyller kraven i FIFA-laboratorietestet och stadionägare, föreningar och kommuner kan därmed begära in anbud för materialet för en FIFA-kvalifikation. Därutöver har </w:t>
      </w:r>
      <w:proofErr w:type="spellStart"/>
      <w:r>
        <w:t>Polytan</w:t>
      </w:r>
      <w:proofErr w:type="spellEnd"/>
      <w:r>
        <w:t xml:space="preserve"> den världsomspännande största erfarenheten med de enligt hittillsvarande och nya FIFA-standard certifierade och om-certifierade fotbollsplanerna och utvecklar kontinuerligt sina produkter ytterligare baserat på dessa erfarenheter. </w:t>
      </w:r>
      <w:hyperlink r:id="rId8">
        <w:r>
          <w:rPr>
            <w:rStyle w:val="Link"/>
          </w:rPr>
          <w:t>www.polytan.com</w:t>
        </w:r>
      </w:hyperlink>
    </w:p>
    <w:p w14:paraId="483BE89F" w14:textId="77777777" w:rsidR="00C647C6" w:rsidRPr="00777BDA" w:rsidRDefault="00C647C6" w:rsidP="00004CD2">
      <w:pPr>
        <w:rPr>
          <w:b/>
        </w:rPr>
      </w:pPr>
    </w:p>
    <w:p w14:paraId="00E6917A" w14:textId="12E668DE" w:rsidR="00D767B5" w:rsidRPr="00777BDA" w:rsidRDefault="00B74295" w:rsidP="00004CD2">
      <w:pPr>
        <w:rPr>
          <w:b/>
        </w:rPr>
      </w:pPr>
      <w:r>
        <w:rPr>
          <w:b/>
        </w:rPr>
        <w:t xml:space="preserve">Bildtexter, alla: </w:t>
      </w:r>
      <w:proofErr w:type="spellStart"/>
      <w:r>
        <w:rPr>
          <w:b/>
        </w:rPr>
        <w:t>Maxmar</w:t>
      </w:r>
      <w:proofErr w:type="spellEnd"/>
      <w:r>
        <w:rPr>
          <w:b/>
        </w:rPr>
        <w:t xml:space="preserve"> </w:t>
      </w:r>
      <w:proofErr w:type="spellStart"/>
      <w:r>
        <w:rPr>
          <w:b/>
        </w:rPr>
        <w:t>Grupa</w:t>
      </w:r>
      <w:proofErr w:type="spellEnd"/>
    </w:p>
    <w:p w14:paraId="199C07CD" w14:textId="2B80FDF0" w:rsidR="005C575C" w:rsidRDefault="00D767B5" w:rsidP="00004CD2">
      <w:r>
        <w:rPr>
          <w:noProof/>
          <w:lang w:val="de-DE" w:eastAsia="de-DE" w:bidi="ar-SA"/>
        </w:rPr>
        <w:drawing>
          <wp:inline distT="0" distB="0" distL="0" distR="0" wp14:anchorId="178224FE" wp14:editId="34E72FAD">
            <wp:extent cx="2563200" cy="1440000"/>
            <wp:effectExtent l="0" t="0" r="889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Novigrad_01_klein.jpg"/>
                    <pic:cNvPicPr/>
                  </pic:nvPicPr>
                  <pic:blipFill>
                    <a:blip r:embed="rId9">
                      <a:extLst>
                        <a:ext uri="{28A0092B-C50C-407E-A947-70E740481C1C}">
                          <a14:useLocalDpi xmlns:a14="http://schemas.microsoft.com/office/drawing/2010/main" val="0"/>
                        </a:ext>
                      </a:extLst>
                    </a:blip>
                    <a:stretch>
                      <a:fillRect/>
                    </a:stretch>
                  </pic:blipFill>
                  <pic:spPr>
                    <a:xfrm>
                      <a:off x="0" y="0"/>
                      <a:ext cx="2563200" cy="1440000"/>
                    </a:xfrm>
                    <a:prstGeom prst="rect">
                      <a:avLst/>
                    </a:prstGeom>
                  </pic:spPr>
                </pic:pic>
              </a:graphicData>
            </a:graphic>
          </wp:inline>
        </w:drawing>
      </w:r>
      <w:r>
        <w:rPr>
          <w:b/>
        </w:rPr>
        <w:br/>
        <w:t>Polytan_Novigrad_01.jpg</w:t>
      </w:r>
      <w:r>
        <w:rPr>
          <w:b/>
        </w:rPr>
        <w:br/>
      </w:r>
      <w:r>
        <w:t xml:space="preserve">Det första </w:t>
      </w:r>
      <w:proofErr w:type="spellStart"/>
      <w:r>
        <w:t>Polytan</w:t>
      </w:r>
      <w:proofErr w:type="spellEnd"/>
      <w:r>
        <w:t xml:space="preserve"> konstgräset som har certifierats enligt de skärpta kraven i FIFA testhandboken 2015 med kvalitetsmärket FIFA </w:t>
      </w:r>
      <w:proofErr w:type="spellStart"/>
      <w:r>
        <w:t>Quality</w:t>
      </w:r>
      <w:proofErr w:type="spellEnd"/>
      <w:r>
        <w:t xml:space="preserve"> Pro ligger i </w:t>
      </w:r>
      <w:proofErr w:type="spellStart"/>
      <w:r>
        <w:t>Aminess</w:t>
      </w:r>
      <w:proofErr w:type="spellEnd"/>
      <w:r>
        <w:t xml:space="preserve"> </w:t>
      </w:r>
      <w:proofErr w:type="spellStart"/>
      <w:r>
        <w:t>Football</w:t>
      </w:r>
      <w:proofErr w:type="spellEnd"/>
      <w:r>
        <w:t xml:space="preserve"> Club i kroatiska Novigrad. </w:t>
      </w:r>
    </w:p>
    <w:p w14:paraId="0AF3FBE3" w14:textId="77777777" w:rsidR="00A638F4" w:rsidRPr="00777BDA" w:rsidRDefault="00A638F4" w:rsidP="00004CD2"/>
    <w:p w14:paraId="7120FE79" w14:textId="1009EF36" w:rsidR="008606D8" w:rsidRPr="00777BDA" w:rsidRDefault="00D767B5" w:rsidP="00EF651B">
      <w:pPr>
        <w:pStyle w:val="PolytanBriefbogenTextblock"/>
        <w:spacing w:before="40" w:after="160"/>
      </w:pPr>
      <w:r>
        <w:rPr>
          <w:b/>
          <w:noProof/>
          <w:lang w:val="de-DE" w:eastAsia="de-DE" w:bidi="ar-SA"/>
        </w:rPr>
        <w:lastRenderedPageBreak/>
        <w:drawing>
          <wp:inline distT="0" distB="0" distL="0" distR="0" wp14:anchorId="7DD81412" wp14:editId="6932D9F5">
            <wp:extent cx="2563200" cy="1440000"/>
            <wp:effectExtent l="0" t="0" r="889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Novigrad_02_klein.jpg"/>
                    <pic:cNvPicPr/>
                  </pic:nvPicPr>
                  <pic:blipFill>
                    <a:blip r:embed="rId10">
                      <a:extLst>
                        <a:ext uri="{28A0092B-C50C-407E-A947-70E740481C1C}">
                          <a14:useLocalDpi xmlns:a14="http://schemas.microsoft.com/office/drawing/2010/main" val="0"/>
                        </a:ext>
                      </a:extLst>
                    </a:blip>
                    <a:stretch>
                      <a:fillRect/>
                    </a:stretch>
                  </pic:blipFill>
                  <pic:spPr>
                    <a:xfrm>
                      <a:off x="0" y="0"/>
                      <a:ext cx="2563200" cy="1440000"/>
                    </a:xfrm>
                    <a:prstGeom prst="rect">
                      <a:avLst/>
                    </a:prstGeom>
                  </pic:spPr>
                </pic:pic>
              </a:graphicData>
            </a:graphic>
          </wp:inline>
        </w:drawing>
      </w:r>
      <w:r>
        <w:rPr>
          <w:b/>
        </w:rPr>
        <w:br/>
        <w:t>Polytan_Novigrad_02.jpg</w:t>
      </w:r>
      <w:r>
        <w:rPr>
          <w:b/>
        </w:rPr>
        <w:br/>
      </w:r>
      <w:r>
        <w:t xml:space="preserve">I början av februari 2017 genomförde ett oberoende, FIFA-ackrediterat laboratorium ett framgångsrikt </w:t>
      </w:r>
      <w:proofErr w:type="spellStart"/>
      <w:r>
        <w:t>fälttest</w:t>
      </w:r>
      <w:proofErr w:type="spellEnd"/>
      <w:r>
        <w:t xml:space="preserve"> enligt de skärpta kraven i FIFA testhandboken 2015 i Novigrad. </w:t>
      </w:r>
    </w:p>
    <w:p w14:paraId="7E398030" w14:textId="77777777" w:rsidR="00C647C6" w:rsidRPr="00777BDA" w:rsidRDefault="00C647C6" w:rsidP="00EF651B">
      <w:pPr>
        <w:pStyle w:val="PolytanBriefbogenTextblock"/>
        <w:spacing w:before="40" w:after="160"/>
      </w:pPr>
    </w:p>
    <w:p w14:paraId="4368EF66" w14:textId="12D5B447" w:rsidR="008606D8" w:rsidRPr="00777BDA" w:rsidRDefault="00904D83" w:rsidP="00EF651B">
      <w:pPr>
        <w:pStyle w:val="PolytanBriefbogenTextblock"/>
        <w:spacing w:before="40" w:after="160"/>
      </w:pPr>
      <w:r>
        <w:rPr>
          <w:noProof/>
          <w:lang w:val="de-DE" w:eastAsia="de-DE" w:bidi="ar-SA"/>
        </w:rPr>
        <w:drawing>
          <wp:inline distT="0" distB="0" distL="0" distR="0" wp14:anchorId="34F56CA1" wp14:editId="49CAD776">
            <wp:extent cx="2563200" cy="1440000"/>
            <wp:effectExtent l="0" t="0" r="889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Novigrad_03_klein.jpg"/>
                    <pic:cNvPicPr/>
                  </pic:nvPicPr>
                  <pic:blipFill>
                    <a:blip r:embed="rId11">
                      <a:extLst>
                        <a:ext uri="{28A0092B-C50C-407E-A947-70E740481C1C}">
                          <a14:useLocalDpi xmlns:a14="http://schemas.microsoft.com/office/drawing/2010/main" val="0"/>
                        </a:ext>
                      </a:extLst>
                    </a:blip>
                    <a:stretch>
                      <a:fillRect/>
                    </a:stretch>
                  </pic:blipFill>
                  <pic:spPr>
                    <a:xfrm>
                      <a:off x="0" y="0"/>
                      <a:ext cx="2563200" cy="1440000"/>
                    </a:xfrm>
                    <a:prstGeom prst="rect">
                      <a:avLst/>
                    </a:prstGeom>
                  </pic:spPr>
                </pic:pic>
              </a:graphicData>
            </a:graphic>
          </wp:inline>
        </w:drawing>
      </w:r>
      <w:r>
        <w:rPr>
          <w:b/>
        </w:rPr>
        <w:br/>
        <w:t>Polytan_Novigrad_03.jpg</w:t>
      </w:r>
      <w:r>
        <w:rPr>
          <w:b/>
        </w:rPr>
        <w:br/>
      </w:r>
      <w:r>
        <w:t xml:space="preserve">För att uppfylla proffsfotbollens krav installerades konstgrässystemet </w:t>
      </w:r>
      <w:proofErr w:type="spellStart"/>
      <w:r>
        <w:rPr>
          <w:i/>
        </w:rPr>
        <w:t>LigaTurf</w:t>
      </w:r>
      <w:proofErr w:type="spellEnd"/>
      <w:r>
        <w:rPr>
          <w:i/>
        </w:rPr>
        <w:t xml:space="preserve"> RS Pro II </w:t>
      </w:r>
      <w:proofErr w:type="spellStart"/>
      <w:r>
        <w:rPr>
          <w:i/>
        </w:rPr>
        <w:t>CoolPlus</w:t>
      </w:r>
      <w:proofErr w:type="spellEnd"/>
      <w:r>
        <w:t xml:space="preserve"> med det organiskt formade inströdda granulatet </w:t>
      </w:r>
      <w:proofErr w:type="spellStart"/>
      <w:r>
        <w:rPr>
          <w:i/>
        </w:rPr>
        <w:t>Bionic</w:t>
      </w:r>
      <w:proofErr w:type="spellEnd"/>
      <w:r>
        <w:rPr>
          <w:i/>
        </w:rPr>
        <w:t xml:space="preserve"> </w:t>
      </w:r>
      <w:proofErr w:type="spellStart"/>
      <w:r>
        <w:rPr>
          <w:i/>
        </w:rPr>
        <w:t>Fibre</w:t>
      </w:r>
      <w:proofErr w:type="spellEnd"/>
      <w:r>
        <w:t xml:space="preserve"> i Novigrad. </w:t>
      </w:r>
    </w:p>
    <w:p w14:paraId="7EF7A845" w14:textId="77777777" w:rsidR="00C647C6" w:rsidRDefault="00C647C6" w:rsidP="00EF651B">
      <w:pPr>
        <w:pStyle w:val="PolytanBriefbogenTextblock"/>
        <w:spacing w:before="40" w:after="160"/>
        <w:rPr>
          <w:b/>
        </w:rPr>
      </w:pPr>
    </w:p>
    <w:p w14:paraId="28B78F1D" w14:textId="77777777" w:rsidR="00A638F4" w:rsidRPr="00777BDA" w:rsidRDefault="00A638F4" w:rsidP="00EF651B">
      <w:pPr>
        <w:pStyle w:val="PolytanBriefbogenTextblock"/>
        <w:spacing w:before="40" w:after="160"/>
        <w:rPr>
          <w:b/>
        </w:rPr>
      </w:pPr>
    </w:p>
    <w:p w14:paraId="7DFF626A" w14:textId="7F4E6E22" w:rsidR="00C647C6" w:rsidRDefault="00751FCE" w:rsidP="002427AA">
      <w:pPr>
        <w:pStyle w:val="PolytanBriefbogenTextblock"/>
        <w:spacing w:before="40" w:after="160"/>
      </w:pPr>
      <w:r>
        <w:rPr>
          <w:b/>
          <w:noProof/>
          <w:lang w:val="de-DE" w:eastAsia="de-DE" w:bidi="ar-SA"/>
        </w:rPr>
        <w:lastRenderedPageBreak/>
        <w:drawing>
          <wp:inline distT="0" distB="0" distL="0" distR="0" wp14:anchorId="414D244F" wp14:editId="1B753700">
            <wp:extent cx="2163600" cy="1440000"/>
            <wp:effectExtent l="0"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Novigrad_04_klein.jpg"/>
                    <pic:cNvPicPr/>
                  </pic:nvPicPr>
                  <pic:blipFill>
                    <a:blip r:embed="rId12">
                      <a:extLst>
                        <a:ext uri="{28A0092B-C50C-407E-A947-70E740481C1C}">
                          <a14:useLocalDpi xmlns:a14="http://schemas.microsoft.com/office/drawing/2010/main" val="0"/>
                        </a:ext>
                      </a:extLst>
                    </a:blip>
                    <a:stretch>
                      <a:fillRect/>
                    </a:stretch>
                  </pic:blipFill>
                  <pic:spPr>
                    <a:xfrm>
                      <a:off x="0" y="0"/>
                      <a:ext cx="2163600" cy="1440000"/>
                    </a:xfrm>
                    <a:prstGeom prst="rect">
                      <a:avLst/>
                    </a:prstGeom>
                  </pic:spPr>
                </pic:pic>
              </a:graphicData>
            </a:graphic>
          </wp:inline>
        </w:drawing>
      </w:r>
      <w:r>
        <w:rPr>
          <w:b/>
        </w:rPr>
        <w:br/>
        <w:t>Polytan_Novigrad_04.jpg</w:t>
      </w:r>
      <w:r>
        <w:rPr>
          <w:b/>
        </w:rPr>
        <w:br/>
      </w:r>
      <w:r>
        <w:t xml:space="preserve">Släta filament i två olika gröntoner skapar naturliga spelegenskaper och ger konstgräset ett fräscht och naturligt utseende. </w:t>
      </w:r>
    </w:p>
    <w:bookmarkEnd w:id="0"/>
    <w:p w14:paraId="7EE40BB4" w14:textId="77777777" w:rsidR="002427AA" w:rsidRDefault="002427AA" w:rsidP="002427AA">
      <w:pPr>
        <w:pStyle w:val="PolytanBriefbogenTextblock"/>
        <w:spacing w:before="40" w:after="160"/>
      </w:pPr>
    </w:p>
    <w:p w14:paraId="0DA1F440" w14:textId="77777777" w:rsidR="002427AA" w:rsidRDefault="002427AA" w:rsidP="002427AA">
      <w:pPr>
        <w:pStyle w:val="PolytanBriefbogenTextblock"/>
        <w:spacing w:before="40" w:after="160"/>
      </w:pPr>
    </w:p>
    <w:p w14:paraId="1923F878" w14:textId="77777777" w:rsidR="002427AA" w:rsidRDefault="002427AA" w:rsidP="002427AA">
      <w:pPr>
        <w:pStyle w:val="PolytanBriefbogenTextblock"/>
        <w:spacing w:before="40" w:after="160"/>
      </w:pPr>
    </w:p>
    <w:p w14:paraId="13FFD66F" w14:textId="77777777" w:rsidR="002427AA" w:rsidRDefault="002427AA" w:rsidP="002427AA">
      <w:pPr>
        <w:pStyle w:val="PolytanBriefbogenTextblock"/>
        <w:spacing w:before="40" w:after="160"/>
      </w:pPr>
    </w:p>
    <w:p w14:paraId="58D214B3" w14:textId="77777777" w:rsidR="002427AA" w:rsidRDefault="002427AA" w:rsidP="002427AA">
      <w:pPr>
        <w:pStyle w:val="PolytanBriefbogenTextblock"/>
        <w:spacing w:before="40" w:after="160"/>
      </w:pPr>
    </w:p>
    <w:p w14:paraId="0E70EF99" w14:textId="77777777" w:rsidR="002427AA" w:rsidRDefault="002427AA" w:rsidP="002427AA">
      <w:pPr>
        <w:pStyle w:val="PolytanBriefbogenTextblock"/>
        <w:spacing w:before="40" w:after="160"/>
      </w:pPr>
    </w:p>
    <w:p w14:paraId="1DA46885" w14:textId="77777777" w:rsidR="002427AA" w:rsidRDefault="002427AA" w:rsidP="002427AA">
      <w:pPr>
        <w:pStyle w:val="PolytanBriefbogenTextblock"/>
        <w:spacing w:before="40" w:after="160"/>
      </w:pPr>
    </w:p>
    <w:p w14:paraId="474A890A" w14:textId="77777777" w:rsidR="002427AA" w:rsidRDefault="002427AA" w:rsidP="002427AA">
      <w:pPr>
        <w:pStyle w:val="PolytanBriefbogenTextblock"/>
        <w:spacing w:before="40" w:after="160"/>
      </w:pPr>
    </w:p>
    <w:p w14:paraId="11780C7E" w14:textId="77777777" w:rsidR="002427AA" w:rsidRDefault="002427AA" w:rsidP="002427AA">
      <w:pPr>
        <w:pStyle w:val="PolytanBriefbogenTextblock"/>
        <w:spacing w:before="40" w:after="160"/>
      </w:pPr>
    </w:p>
    <w:p w14:paraId="4583F8AB" w14:textId="77777777" w:rsidR="002427AA" w:rsidRDefault="002427AA" w:rsidP="002427AA">
      <w:pPr>
        <w:pStyle w:val="PolytanBriefbogenTextblock"/>
        <w:spacing w:before="40" w:after="160"/>
      </w:pPr>
    </w:p>
    <w:p w14:paraId="72E7891E" w14:textId="77777777" w:rsidR="002427AA" w:rsidRDefault="002427AA" w:rsidP="002427AA">
      <w:pPr>
        <w:pStyle w:val="PolytanBriefbogenTextblock"/>
        <w:spacing w:before="40" w:after="160"/>
      </w:pPr>
    </w:p>
    <w:p w14:paraId="37842B4D" w14:textId="77777777" w:rsidR="002427AA" w:rsidRDefault="002427AA" w:rsidP="002427AA">
      <w:pPr>
        <w:pStyle w:val="PolytanBriefbogenTextblock"/>
        <w:spacing w:before="40" w:after="160"/>
      </w:pPr>
    </w:p>
    <w:p w14:paraId="647DF5EC" w14:textId="77777777" w:rsidR="002427AA" w:rsidRDefault="002427AA" w:rsidP="002427AA">
      <w:pPr>
        <w:pStyle w:val="PolytanBriefbogenTextblock"/>
        <w:spacing w:before="40" w:after="160"/>
      </w:pPr>
    </w:p>
    <w:p w14:paraId="4F504D7A" w14:textId="77777777" w:rsidR="002427AA" w:rsidRDefault="002427AA" w:rsidP="002427AA">
      <w:pPr>
        <w:pStyle w:val="PolytanBriefbogenTextblock"/>
        <w:spacing w:before="40" w:after="160"/>
      </w:pPr>
    </w:p>
    <w:p w14:paraId="56B92CFE" w14:textId="77777777" w:rsidR="002427AA" w:rsidRPr="00777BDA" w:rsidRDefault="002427AA" w:rsidP="002427AA">
      <w:pPr>
        <w:pStyle w:val="PolytanBriefbogenTextblock"/>
        <w:spacing w:before="40" w:after="160"/>
      </w:pPr>
    </w:p>
    <w:p w14:paraId="6A2F4981" w14:textId="77777777" w:rsidR="001005EC" w:rsidRDefault="001005EC" w:rsidP="00EF651B">
      <w:pPr>
        <w:pStyle w:val="PolytanBriefbogenTextblock"/>
        <w:spacing w:after="160"/>
      </w:pPr>
    </w:p>
    <w:p w14:paraId="3323B820" w14:textId="77777777" w:rsidR="001005EC" w:rsidRDefault="001005EC" w:rsidP="00EF651B">
      <w:pPr>
        <w:pStyle w:val="PolytanBriefbogenTextblock"/>
        <w:spacing w:after="160"/>
      </w:pPr>
    </w:p>
    <w:p w14:paraId="45B3D848" w14:textId="5422B649" w:rsidR="00A638F4" w:rsidRPr="00A638F4" w:rsidRDefault="00A638F4" w:rsidP="00A638F4">
      <w:pPr>
        <w:pStyle w:val="PolytanBriefbogenTextblock"/>
        <w:spacing w:after="160"/>
        <w:rPr>
          <w:b/>
        </w:rPr>
      </w:pPr>
      <w:proofErr w:type="spellStart"/>
      <w:r>
        <w:rPr>
          <w:b/>
        </w:rPr>
        <w:t>Polytan</w:t>
      </w:r>
      <w:proofErr w:type="spellEnd"/>
      <w:r>
        <w:rPr>
          <w:b/>
        </w:rPr>
        <w:t xml:space="preserve"> GmbH:</w:t>
      </w:r>
      <w:r>
        <w:br/>
        <w:t xml:space="preserve">Att skapa det optimala underlaget för idrottsliga framgångar - det har varit </w:t>
      </w:r>
      <w:proofErr w:type="spellStart"/>
      <w:r>
        <w:t>Polytans</w:t>
      </w:r>
      <w:proofErr w:type="spellEnd"/>
      <w:r>
        <w:t xml:space="preserve"> mål sedan 1969. Ständigt fokuserad på de modernaste idro</w:t>
      </w:r>
      <w:r w:rsidR="000F4254">
        <w:t>tt</w:t>
      </w:r>
      <w:r>
        <w:t>smedicinska rönen utvecklar specialisten för idrottsbeläggningar utomhus ständigt sina konstbeläggningar och konstgrässystem vidare.</w:t>
      </w:r>
      <w:r w:rsidR="000F4254">
        <w:t xml:space="preserve"> Exempelvis har dagens konstgrä</w:t>
      </w:r>
      <w:r>
        <w:t xml:space="preserve">splaner en naturnära </w:t>
      </w:r>
      <w:proofErr w:type="spellStart"/>
      <w:r>
        <w:t>gräskänsla</w:t>
      </w:r>
      <w:proofErr w:type="spellEnd"/>
      <w:r>
        <w:t xml:space="preserve"> och mycket goda spelegenskaper. Konstbeläggningar av mycket hög kvalitet kan fås från stötdämpande fallskyddsgolv och multifunktionella allvädersplatser till </w:t>
      </w:r>
      <w:proofErr w:type="spellStart"/>
      <w:r>
        <w:t>highspeed</w:t>
      </w:r>
      <w:proofErr w:type="spellEnd"/>
      <w:r>
        <w:t xml:space="preserve">-ytor för internationella friidrottsgalor. Vid sidan av egen utveckling, tillverkning och installation av idrottskolven levererar </w:t>
      </w:r>
      <w:proofErr w:type="spellStart"/>
      <w:r>
        <w:t>Polytan</w:t>
      </w:r>
      <w:proofErr w:type="spellEnd"/>
      <w:r>
        <w:t xml:space="preserve"> även tjänster för linjering, reparation, rengöring och underhåll. Samtliga produkter uppfyller de aktuella nationella och internationella normerna och har alla relevanta certifikat från internationella idrottsförbund som FIFA, FIH, World Rugby och IAAF.</w:t>
      </w:r>
    </w:p>
    <w:p w14:paraId="1F7D1AA6" w14:textId="77777777" w:rsidR="00A638F4" w:rsidRDefault="00A638F4" w:rsidP="00A638F4">
      <w:pPr>
        <w:pStyle w:val="PolytanBriefbogenTextblock"/>
        <w:spacing w:after="160"/>
      </w:pPr>
    </w:p>
    <w:p w14:paraId="30E897DD" w14:textId="77777777" w:rsidR="00A638F4" w:rsidRPr="00A638F4" w:rsidRDefault="00A638F4" w:rsidP="00A638F4">
      <w:pPr>
        <w:pStyle w:val="PolytanBriefbogenTextblock"/>
        <w:spacing w:after="160"/>
        <w:sectPr w:rsidR="00A638F4" w:rsidRPr="00A638F4" w:rsidSect="00A638F4">
          <w:headerReference w:type="default" r:id="rId13"/>
          <w:footerReference w:type="default" r:id="rId14"/>
          <w:headerReference w:type="first" r:id="rId15"/>
          <w:type w:val="continuous"/>
          <w:pgSz w:w="11906" w:h="16838"/>
          <w:pgMar w:top="4395" w:right="3684" w:bottom="1702" w:left="1417" w:header="705" w:footer="0" w:gutter="0"/>
          <w:cols w:space="708"/>
          <w:titlePg/>
          <w:docGrid w:linePitch="360"/>
        </w:sectPr>
      </w:pPr>
    </w:p>
    <w:p w14:paraId="1D7419A4" w14:textId="5C85E0E0" w:rsidR="00A638F4" w:rsidRPr="000F4254" w:rsidRDefault="00A638F4" w:rsidP="00A638F4">
      <w:pPr>
        <w:pStyle w:val="PolytanBriefbogenTextblock"/>
        <w:spacing w:after="160"/>
      </w:pPr>
      <w:r w:rsidRPr="000F4254">
        <w:lastRenderedPageBreak/>
        <w:t xml:space="preserve">Kontakt agentur: </w:t>
      </w:r>
      <w:r w:rsidRPr="000F4254">
        <w:br/>
        <w:t>Seifert PR GmbH (GPRA)</w:t>
      </w:r>
      <w:r w:rsidRPr="000F4254">
        <w:br/>
        <w:t xml:space="preserve">Barbara </w:t>
      </w:r>
      <w:proofErr w:type="spellStart"/>
      <w:r w:rsidRPr="000F4254">
        <w:t>Mäurle</w:t>
      </w:r>
      <w:proofErr w:type="spellEnd"/>
      <w:r w:rsidRPr="000F4254">
        <w:br/>
      </w:r>
      <w:proofErr w:type="spellStart"/>
      <w:r w:rsidRPr="000F4254">
        <w:t>Zettachring</w:t>
      </w:r>
      <w:proofErr w:type="spellEnd"/>
      <w:r w:rsidRPr="000F4254">
        <w:t xml:space="preserve"> 2a</w:t>
      </w:r>
      <w:r w:rsidRPr="000F4254">
        <w:br/>
        <w:t>70567 Stuttgart</w:t>
      </w:r>
      <w:r w:rsidRPr="000F4254">
        <w:br/>
        <w:t xml:space="preserve">0711 / </w:t>
      </w:r>
      <w:proofErr w:type="gramStart"/>
      <w:r w:rsidRPr="000F4254">
        <w:t>77918-26</w:t>
      </w:r>
      <w:proofErr w:type="gramEnd"/>
      <w:r w:rsidRPr="000F4254">
        <w:br/>
        <w:t>barbara.maeurle@seifert-pr.de</w:t>
      </w:r>
    </w:p>
    <w:p w14:paraId="5238BEDE" w14:textId="0B45DCF4" w:rsidR="00A638F4" w:rsidRPr="000F4254" w:rsidRDefault="00A638F4" w:rsidP="00A638F4">
      <w:pPr>
        <w:pStyle w:val="PolytanBriefbogenTextblock"/>
        <w:spacing w:after="160"/>
      </w:pPr>
      <w:r w:rsidRPr="000F4254">
        <w:lastRenderedPageBreak/>
        <w:t xml:space="preserve">Kontakt företag: </w:t>
      </w:r>
      <w:r w:rsidRPr="000F4254">
        <w:br/>
      </w:r>
      <w:proofErr w:type="spellStart"/>
      <w:r w:rsidRPr="000F4254">
        <w:t>Polytan</w:t>
      </w:r>
      <w:proofErr w:type="spellEnd"/>
      <w:r w:rsidRPr="000F4254">
        <w:t xml:space="preserve"> GmbH </w:t>
      </w:r>
      <w:r w:rsidRPr="000F4254">
        <w:br/>
        <w:t>Tobias Müller</w:t>
      </w:r>
      <w:r w:rsidRPr="000F4254">
        <w:br/>
      </w:r>
      <w:proofErr w:type="spellStart"/>
      <w:r w:rsidRPr="000F4254">
        <w:t>Gewerbering</w:t>
      </w:r>
      <w:proofErr w:type="spellEnd"/>
      <w:r w:rsidRPr="000F4254">
        <w:t xml:space="preserve"> 3 </w:t>
      </w:r>
      <w:r w:rsidRPr="000F4254">
        <w:br/>
        <w:t xml:space="preserve">86666 </w:t>
      </w:r>
      <w:proofErr w:type="spellStart"/>
      <w:r w:rsidRPr="000F4254">
        <w:t>Burgheim</w:t>
      </w:r>
      <w:proofErr w:type="spellEnd"/>
      <w:r w:rsidRPr="000F4254">
        <w:t xml:space="preserve"> </w:t>
      </w:r>
      <w:r w:rsidRPr="000F4254">
        <w:br/>
        <w:t>08432 / 8771</w:t>
      </w:r>
      <w:r w:rsidRPr="000F4254">
        <w:br/>
        <w:t>tobias.mueller@polytan.com</w:t>
      </w:r>
    </w:p>
    <w:p w14:paraId="2179434E" w14:textId="77777777" w:rsidR="00A638F4" w:rsidRPr="000F4254" w:rsidRDefault="00A638F4" w:rsidP="00EF651B">
      <w:pPr>
        <w:pStyle w:val="PolytanBriefbogenTextblock"/>
        <w:spacing w:after="160"/>
        <w:sectPr w:rsidR="00A638F4" w:rsidRPr="000F4254" w:rsidSect="00A638F4">
          <w:headerReference w:type="default" r:id="rId16"/>
          <w:footerReference w:type="default" r:id="rId17"/>
          <w:headerReference w:type="first" r:id="rId18"/>
          <w:type w:val="continuous"/>
          <w:pgSz w:w="11906" w:h="16838"/>
          <w:pgMar w:top="3402" w:right="3684" w:bottom="2410" w:left="1417" w:header="708" w:footer="0" w:gutter="0"/>
          <w:cols w:num="2" w:space="708"/>
          <w:titlePg/>
          <w:docGrid w:linePitch="360"/>
        </w:sectPr>
      </w:pPr>
    </w:p>
    <w:p w14:paraId="7C5B6A6E" w14:textId="336414A8" w:rsidR="001005EC" w:rsidRPr="000F4254" w:rsidRDefault="001005EC" w:rsidP="00EF651B">
      <w:pPr>
        <w:pStyle w:val="PolytanBriefbogenTextblock"/>
        <w:spacing w:after="160"/>
      </w:pPr>
    </w:p>
    <w:p w14:paraId="5A0EF0C0" w14:textId="77777777" w:rsidR="001005EC" w:rsidRPr="000F4254" w:rsidRDefault="001005EC" w:rsidP="00EF651B">
      <w:pPr>
        <w:pStyle w:val="PolytanBriefbogenTextblock"/>
        <w:spacing w:after="160"/>
      </w:pPr>
    </w:p>
    <w:sectPr w:rsidR="001005EC" w:rsidRPr="000F4254" w:rsidSect="00A638F4">
      <w:type w:val="continuous"/>
      <w:pgSz w:w="11906" w:h="16838"/>
      <w:pgMar w:top="3402" w:right="3684" w:bottom="2410" w:left="1417"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DCA4B" w14:textId="77777777" w:rsidR="00AE09DE" w:rsidRDefault="00AE09DE" w:rsidP="0058077E">
      <w:pPr>
        <w:spacing w:after="0" w:line="240" w:lineRule="auto"/>
      </w:pPr>
      <w:r>
        <w:separator/>
      </w:r>
    </w:p>
  </w:endnote>
  <w:endnote w:type="continuationSeparator" w:id="0">
    <w:p w14:paraId="521E4CA8" w14:textId="77777777" w:rsidR="00AE09DE" w:rsidRDefault="00AE09DE"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850936"/>
      <w:docPartObj>
        <w:docPartGallery w:val="Page Numbers (Top of Page)"/>
        <w:docPartUnique/>
      </w:docPartObj>
    </w:sdtPr>
    <w:sdtEndPr/>
    <w:sdtContent>
      <w:p w14:paraId="04AAC5BC" w14:textId="77777777" w:rsidR="00A638F4" w:rsidRPr="00613DA8" w:rsidRDefault="00A638F4"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867951">
          <w:rPr>
            <w:noProof/>
            <w:color w:val="808080" w:themeColor="background1" w:themeShade="80"/>
          </w:rPr>
          <w:t>4</w:t>
        </w:r>
        <w:r w:rsidRPr="00613DA8">
          <w:rPr>
            <w:color w:val="808080" w:themeColor="background1" w:themeShade="80"/>
          </w:rPr>
          <w:fldChar w:fldCharType="end"/>
        </w:r>
        <w:r w:rsidRPr="00613DA8">
          <w:rPr>
            <w:color w:val="808080" w:themeColor="background1" w:themeShade="80"/>
          </w:rPr>
          <w:t xml:space="preserve"> -</w:t>
        </w:r>
      </w:p>
      <w:p w14:paraId="26706D7A" w14:textId="77777777" w:rsidR="00A638F4" w:rsidRDefault="00AE09DE" w:rsidP="00613DA8">
        <w:pPr>
          <w:pStyle w:val="Kopfzeile"/>
          <w:ind w:left="720"/>
        </w:pPr>
      </w:p>
    </w:sdtContent>
  </w:sdt>
  <w:p w14:paraId="4224B34B" w14:textId="77777777" w:rsidR="00A638F4" w:rsidRDefault="00A638F4">
    <w:pPr>
      <w:pStyle w:val="Fuzeile"/>
    </w:pPr>
  </w:p>
  <w:p w14:paraId="14FF1326" w14:textId="77777777" w:rsidR="00A638F4" w:rsidRDefault="00A638F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057B4E5A" w14:textId="380809F1"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A638F4">
          <w:rPr>
            <w:noProof/>
            <w:color w:val="808080" w:themeColor="background1" w:themeShade="80"/>
          </w:rPr>
          <w:t>6</w:t>
        </w:r>
        <w:r w:rsidRPr="00613DA8">
          <w:rPr>
            <w:color w:val="808080" w:themeColor="background1" w:themeShade="80"/>
          </w:rPr>
          <w:fldChar w:fldCharType="end"/>
        </w:r>
        <w:r>
          <w:rPr>
            <w:color w:val="808080" w:themeColor="background1" w:themeShade="80"/>
          </w:rPr>
          <w:t xml:space="preserve"> -</w:t>
        </w:r>
      </w:p>
      <w:p w14:paraId="66798E09" w14:textId="77777777" w:rsidR="00613DA8" w:rsidRDefault="00AE09DE" w:rsidP="00613DA8">
        <w:pPr>
          <w:pStyle w:val="Kopfzeile"/>
          <w:ind w:left="720"/>
        </w:pPr>
      </w:p>
    </w:sdtContent>
  </w:sdt>
  <w:p w14:paraId="604AEA13" w14:textId="77777777" w:rsidR="00613DA8" w:rsidRDefault="00613DA8">
    <w:pPr>
      <w:pStyle w:val="Fuzeile"/>
    </w:pPr>
  </w:p>
  <w:p w14:paraId="3502CFF1" w14:textId="77777777" w:rsidR="00692B2B" w:rsidRDefault="00692B2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BA58E" w14:textId="77777777" w:rsidR="00AE09DE" w:rsidRDefault="00AE09DE" w:rsidP="0058077E">
      <w:pPr>
        <w:spacing w:after="0" w:line="240" w:lineRule="auto"/>
      </w:pPr>
      <w:r>
        <w:separator/>
      </w:r>
    </w:p>
  </w:footnote>
  <w:footnote w:type="continuationSeparator" w:id="0">
    <w:p w14:paraId="29D74054" w14:textId="77777777" w:rsidR="00AE09DE" w:rsidRDefault="00AE09DE" w:rsidP="005807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54252"/>
      <w:docPartObj>
        <w:docPartGallery w:val="Page Numbers (Top of Page)"/>
        <w:docPartUnique/>
      </w:docPartObj>
    </w:sdtPr>
    <w:sdtEndPr/>
    <w:sdtContent>
      <w:p w14:paraId="46D9AC42" w14:textId="77777777" w:rsidR="00A638F4" w:rsidRDefault="00A638F4"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5408" behindDoc="1" locked="0" layoutInCell="1" allowOverlap="1" wp14:anchorId="74E5E4F0" wp14:editId="328CB73C">
              <wp:simplePos x="0" y="0"/>
              <wp:positionH relativeFrom="column">
                <wp:posOffset>2867025</wp:posOffset>
              </wp:positionH>
              <wp:positionV relativeFrom="paragraph">
                <wp:posOffset>-438785</wp:posOffset>
              </wp:positionV>
              <wp:extent cx="3796030" cy="1353820"/>
              <wp:effectExtent l="0" t="0" r="0" b="0"/>
              <wp:wrapNone/>
              <wp:docPr id="7"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B22CEE" w14:textId="77777777" w:rsidR="00A638F4" w:rsidRDefault="00AE09DE" w:rsidP="00E84BF2">
        <w:pPr>
          <w:pStyle w:val="Kopfzeile"/>
          <w:ind w:left="720"/>
        </w:pPr>
      </w:p>
    </w:sdtContent>
  </w:sdt>
  <w:p w14:paraId="79726ED7" w14:textId="77777777" w:rsidR="00A638F4" w:rsidRPr="00F31C8B" w:rsidRDefault="00A638F4">
    <w:pPr>
      <w:pStyle w:val="Kopfzeile"/>
      <w:rPr>
        <w:color w:val="808080" w:themeColor="background1" w:themeShade="80"/>
        <w:sz w:val="36"/>
        <w:szCs w:val="36"/>
      </w:rPr>
    </w:pPr>
  </w:p>
  <w:p w14:paraId="361319C7" w14:textId="77777777" w:rsidR="00A638F4" w:rsidRDefault="00A638F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061D" w14:textId="77777777" w:rsidR="00A638F4" w:rsidRDefault="00A638F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4384" behindDoc="1" locked="0" layoutInCell="1" allowOverlap="1" wp14:anchorId="5B5E4FF0" wp14:editId="4C2D8D8B">
          <wp:simplePos x="0" y="0"/>
          <wp:positionH relativeFrom="page">
            <wp:posOffset>3764280</wp:posOffset>
          </wp:positionH>
          <wp:positionV relativeFrom="paragraph">
            <wp:posOffset>-437515</wp:posOffset>
          </wp:positionV>
          <wp:extent cx="3796030" cy="2876550"/>
          <wp:effectExtent l="0" t="0" r="0" b="0"/>
          <wp:wrapNone/>
          <wp:docPr id="8"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46446E" w14:textId="77777777" w:rsidR="00A638F4" w:rsidRDefault="00A638F4" w:rsidP="00E84BF2">
    <w:pPr>
      <w:pStyle w:val="Kopfzeile"/>
      <w:rPr>
        <w:color w:val="808080" w:themeColor="background1" w:themeShade="80"/>
        <w:sz w:val="36"/>
        <w:szCs w:val="36"/>
      </w:rPr>
    </w:pPr>
  </w:p>
  <w:p w14:paraId="5DED82E3" w14:textId="77777777" w:rsidR="00867951" w:rsidRPr="00D01E9B" w:rsidRDefault="00867951" w:rsidP="00867951">
    <w:pPr>
      <w:pStyle w:val="Kopfzeile"/>
      <w:rPr>
        <w:rFonts w:cs="Arial"/>
        <w:color w:val="595959" w:themeColor="text1" w:themeTint="A6"/>
        <w:sz w:val="34"/>
        <w:szCs w:val="34"/>
      </w:rPr>
    </w:pPr>
    <w:r>
      <w:rPr>
        <w:color w:val="595959" w:themeColor="text1" w:themeTint="A6"/>
        <w:sz w:val="34"/>
        <w:szCs w:val="34"/>
      </w:rPr>
      <w:t>PRESSMEDDELANDE</w:t>
    </w:r>
  </w:p>
  <w:p w14:paraId="6644CF08" w14:textId="77777777" w:rsidR="00A638F4" w:rsidRDefault="00A638F4" w:rsidP="00E84BF2">
    <w:pPr>
      <w:pStyle w:val="Kopfzeile"/>
      <w:rPr>
        <w:color w:val="808080" w:themeColor="background1" w:themeShade="80"/>
        <w:sz w:val="36"/>
        <w:szCs w:val="36"/>
      </w:rPr>
    </w:pPr>
  </w:p>
  <w:p w14:paraId="78C74D61" w14:textId="77777777" w:rsidR="00A638F4" w:rsidRDefault="00A638F4" w:rsidP="00E84BF2">
    <w:pPr>
      <w:pStyle w:val="Kopfzeile"/>
      <w:rPr>
        <w:color w:val="808080" w:themeColor="background1" w:themeShade="80"/>
        <w:sz w:val="36"/>
        <w:szCs w:val="3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4B6BA450" w14:textId="77777777"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25165606" wp14:editId="64EEFC12">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B73E4" w14:textId="77777777" w:rsidR="00E84BF2" w:rsidRDefault="00AE09DE" w:rsidP="00E84BF2">
        <w:pPr>
          <w:pStyle w:val="Kopfzeile"/>
          <w:ind w:left="720"/>
        </w:pPr>
      </w:p>
    </w:sdtContent>
  </w:sdt>
  <w:p w14:paraId="2FE9E212" w14:textId="77777777" w:rsidR="0058077E" w:rsidRPr="00F31C8B" w:rsidRDefault="0058077E">
    <w:pPr>
      <w:pStyle w:val="Kopfzeile"/>
      <w:rPr>
        <w:color w:val="808080" w:themeColor="background1" w:themeShade="80"/>
        <w:sz w:val="36"/>
        <w:szCs w:val="36"/>
      </w:rPr>
    </w:pPr>
  </w:p>
  <w:p w14:paraId="3A92AA46" w14:textId="77777777" w:rsidR="00692B2B" w:rsidRDefault="00692B2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E25D"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3F491ADA" wp14:editId="7297EEA4">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EECEB" w14:textId="77777777" w:rsidR="00DB2E64" w:rsidRDefault="00DB2E64" w:rsidP="00E84BF2">
    <w:pPr>
      <w:pStyle w:val="Kopfzeile"/>
      <w:rPr>
        <w:color w:val="808080" w:themeColor="background1" w:themeShade="80"/>
        <w:sz w:val="36"/>
        <w:szCs w:val="36"/>
      </w:rPr>
    </w:pPr>
  </w:p>
  <w:p w14:paraId="2B13B2C3"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PRESSMEDDELANDE</w:t>
    </w:r>
  </w:p>
  <w:p w14:paraId="2DBDAFF1" w14:textId="77777777" w:rsidR="00E84BF2" w:rsidRDefault="00E84BF2" w:rsidP="00E84BF2">
    <w:pPr>
      <w:pStyle w:val="Kopfzeile"/>
      <w:rPr>
        <w:color w:val="808080" w:themeColor="background1" w:themeShade="80"/>
        <w:sz w:val="36"/>
        <w:szCs w:val="36"/>
      </w:rPr>
    </w:pPr>
  </w:p>
  <w:p w14:paraId="611386DE"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04CD2"/>
    <w:rsid w:val="00005CC2"/>
    <w:rsid w:val="00012975"/>
    <w:rsid w:val="00013219"/>
    <w:rsid w:val="00017AEE"/>
    <w:rsid w:val="000349D6"/>
    <w:rsid w:val="00035A1B"/>
    <w:rsid w:val="00050C15"/>
    <w:rsid w:val="000532BB"/>
    <w:rsid w:val="000569E6"/>
    <w:rsid w:val="00064D04"/>
    <w:rsid w:val="0007209D"/>
    <w:rsid w:val="000762A7"/>
    <w:rsid w:val="000765E4"/>
    <w:rsid w:val="000771AD"/>
    <w:rsid w:val="0009595D"/>
    <w:rsid w:val="000A0A1C"/>
    <w:rsid w:val="000A0F46"/>
    <w:rsid w:val="000A22FC"/>
    <w:rsid w:val="000A49B6"/>
    <w:rsid w:val="000B62AE"/>
    <w:rsid w:val="000C08A0"/>
    <w:rsid w:val="000C1D4D"/>
    <w:rsid w:val="000C6910"/>
    <w:rsid w:val="000D0D0B"/>
    <w:rsid w:val="000D4798"/>
    <w:rsid w:val="000D690D"/>
    <w:rsid w:val="000D7999"/>
    <w:rsid w:val="000F4254"/>
    <w:rsid w:val="000F7BCA"/>
    <w:rsid w:val="000F7F3B"/>
    <w:rsid w:val="001005EC"/>
    <w:rsid w:val="00101EB2"/>
    <w:rsid w:val="00107E7B"/>
    <w:rsid w:val="00110C03"/>
    <w:rsid w:val="00111EF3"/>
    <w:rsid w:val="00114BB8"/>
    <w:rsid w:val="00117234"/>
    <w:rsid w:val="0012276B"/>
    <w:rsid w:val="00122BB4"/>
    <w:rsid w:val="00125B2B"/>
    <w:rsid w:val="00125C98"/>
    <w:rsid w:val="001343C5"/>
    <w:rsid w:val="001407A8"/>
    <w:rsid w:val="001500F6"/>
    <w:rsid w:val="001549E6"/>
    <w:rsid w:val="00155650"/>
    <w:rsid w:val="00170510"/>
    <w:rsid w:val="001733AC"/>
    <w:rsid w:val="00176B03"/>
    <w:rsid w:val="00177756"/>
    <w:rsid w:val="00183328"/>
    <w:rsid w:val="00183561"/>
    <w:rsid w:val="001A70DA"/>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37367"/>
    <w:rsid w:val="002423F3"/>
    <w:rsid w:val="002427AA"/>
    <w:rsid w:val="00251F1A"/>
    <w:rsid w:val="00256911"/>
    <w:rsid w:val="0026742C"/>
    <w:rsid w:val="0026745B"/>
    <w:rsid w:val="00274355"/>
    <w:rsid w:val="00284796"/>
    <w:rsid w:val="002A690D"/>
    <w:rsid w:val="002B32B6"/>
    <w:rsid w:val="002C4041"/>
    <w:rsid w:val="002D10B5"/>
    <w:rsid w:val="002E50F0"/>
    <w:rsid w:val="002E7A6A"/>
    <w:rsid w:val="00306AC1"/>
    <w:rsid w:val="003268B6"/>
    <w:rsid w:val="0033055D"/>
    <w:rsid w:val="00330A5A"/>
    <w:rsid w:val="00336235"/>
    <w:rsid w:val="003373ED"/>
    <w:rsid w:val="003430BC"/>
    <w:rsid w:val="00345E9B"/>
    <w:rsid w:val="00354AC5"/>
    <w:rsid w:val="003639F0"/>
    <w:rsid w:val="00364A22"/>
    <w:rsid w:val="00365E73"/>
    <w:rsid w:val="00367791"/>
    <w:rsid w:val="00376948"/>
    <w:rsid w:val="0038226D"/>
    <w:rsid w:val="00391E79"/>
    <w:rsid w:val="00392B7F"/>
    <w:rsid w:val="00393BA0"/>
    <w:rsid w:val="00394208"/>
    <w:rsid w:val="003972AA"/>
    <w:rsid w:val="003B248A"/>
    <w:rsid w:val="003C0F3A"/>
    <w:rsid w:val="003C38E6"/>
    <w:rsid w:val="003C759C"/>
    <w:rsid w:val="003E0BDA"/>
    <w:rsid w:val="003E102F"/>
    <w:rsid w:val="003E6FE4"/>
    <w:rsid w:val="003F067F"/>
    <w:rsid w:val="003F37EA"/>
    <w:rsid w:val="003F60FA"/>
    <w:rsid w:val="004014C5"/>
    <w:rsid w:val="0041346D"/>
    <w:rsid w:val="0042444B"/>
    <w:rsid w:val="004246AD"/>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00DC2"/>
    <w:rsid w:val="00510F9D"/>
    <w:rsid w:val="0051258E"/>
    <w:rsid w:val="005130AB"/>
    <w:rsid w:val="00513515"/>
    <w:rsid w:val="0051777F"/>
    <w:rsid w:val="00521B3E"/>
    <w:rsid w:val="00523713"/>
    <w:rsid w:val="0053038A"/>
    <w:rsid w:val="005321CF"/>
    <w:rsid w:val="005365D9"/>
    <w:rsid w:val="005410FA"/>
    <w:rsid w:val="00551419"/>
    <w:rsid w:val="00553B2F"/>
    <w:rsid w:val="00557E3C"/>
    <w:rsid w:val="005611DE"/>
    <w:rsid w:val="005667C7"/>
    <w:rsid w:val="00571B49"/>
    <w:rsid w:val="005769F8"/>
    <w:rsid w:val="0058077E"/>
    <w:rsid w:val="00583F2D"/>
    <w:rsid w:val="005904D4"/>
    <w:rsid w:val="0059405C"/>
    <w:rsid w:val="005A1FED"/>
    <w:rsid w:val="005C530D"/>
    <w:rsid w:val="005C575C"/>
    <w:rsid w:val="005E216D"/>
    <w:rsid w:val="005E3784"/>
    <w:rsid w:val="005E3F3A"/>
    <w:rsid w:val="005E577D"/>
    <w:rsid w:val="005F09A4"/>
    <w:rsid w:val="005F0A0E"/>
    <w:rsid w:val="00612BA7"/>
    <w:rsid w:val="00613DA8"/>
    <w:rsid w:val="006272F2"/>
    <w:rsid w:val="00627CD7"/>
    <w:rsid w:val="00632FD2"/>
    <w:rsid w:val="00636113"/>
    <w:rsid w:val="006405D5"/>
    <w:rsid w:val="0064258A"/>
    <w:rsid w:val="006438FF"/>
    <w:rsid w:val="00643F98"/>
    <w:rsid w:val="00646220"/>
    <w:rsid w:val="00651795"/>
    <w:rsid w:val="00657243"/>
    <w:rsid w:val="006619BC"/>
    <w:rsid w:val="00663A57"/>
    <w:rsid w:val="00676D2D"/>
    <w:rsid w:val="00692A13"/>
    <w:rsid w:val="00692B2B"/>
    <w:rsid w:val="006A5B9D"/>
    <w:rsid w:val="006B188D"/>
    <w:rsid w:val="006B3B24"/>
    <w:rsid w:val="006C5252"/>
    <w:rsid w:val="006D3FC5"/>
    <w:rsid w:val="006D6172"/>
    <w:rsid w:val="006E477F"/>
    <w:rsid w:val="006F76BF"/>
    <w:rsid w:val="007046E8"/>
    <w:rsid w:val="007217F1"/>
    <w:rsid w:val="007264F7"/>
    <w:rsid w:val="00731D99"/>
    <w:rsid w:val="00734ECC"/>
    <w:rsid w:val="00743B7C"/>
    <w:rsid w:val="00746B0C"/>
    <w:rsid w:val="00751FCE"/>
    <w:rsid w:val="00757CEF"/>
    <w:rsid w:val="0076149E"/>
    <w:rsid w:val="00777BDA"/>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33CF"/>
    <w:rsid w:val="0082510A"/>
    <w:rsid w:val="008263D8"/>
    <w:rsid w:val="00826D15"/>
    <w:rsid w:val="00831B8D"/>
    <w:rsid w:val="008402D6"/>
    <w:rsid w:val="00842568"/>
    <w:rsid w:val="00842639"/>
    <w:rsid w:val="00842A71"/>
    <w:rsid w:val="008451AA"/>
    <w:rsid w:val="00846F99"/>
    <w:rsid w:val="0085189D"/>
    <w:rsid w:val="008606D8"/>
    <w:rsid w:val="00863103"/>
    <w:rsid w:val="00867951"/>
    <w:rsid w:val="00872A16"/>
    <w:rsid w:val="0087418E"/>
    <w:rsid w:val="00877DF2"/>
    <w:rsid w:val="0089533B"/>
    <w:rsid w:val="008979D8"/>
    <w:rsid w:val="008A05EA"/>
    <w:rsid w:val="008A13E5"/>
    <w:rsid w:val="008A3DF2"/>
    <w:rsid w:val="008A684F"/>
    <w:rsid w:val="008B0ABF"/>
    <w:rsid w:val="008B7695"/>
    <w:rsid w:val="008B7A5B"/>
    <w:rsid w:val="008E01B7"/>
    <w:rsid w:val="008E233D"/>
    <w:rsid w:val="008E2C97"/>
    <w:rsid w:val="008E45B7"/>
    <w:rsid w:val="008E5D53"/>
    <w:rsid w:val="008E7789"/>
    <w:rsid w:val="009014ED"/>
    <w:rsid w:val="00901572"/>
    <w:rsid w:val="00904D83"/>
    <w:rsid w:val="00905979"/>
    <w:rsid w:val="00912695"/>
    <w:rsid w:val="009147B2"/>
    <w:rsid w:val="0091624D"/>
    <w:rsid w:val="00916FB5"/>
    <w:rsid w:val="00922A7F"/>
    <w:rsid w:val="00926783"/>
    <w:rsid w:val="00927F6F"/>
    <w:rsid w:val="00935F22"/>
    <w:rsid w:val="00943B4B"/>
    <w:rsid w:val="009448CE"/>
    <w:rsid w:val="009458EB"/>
    <w:rsid w:val="00955C5F"/>
    <w:rsid w:val="00955E45"/>
    <w:rsid w:val="0095651B"/>
    <w:rsid w:val="009604E6"/>
    <w:rsid w:val="00965C95"/>
    <w:rsid w:val="00970C92"/>
    <w:rsid w:val="0097147F"/>
    <w:rsid w:val="0097188C"/>
    <w:rsid w:val="0097364B"/>
    <w:rsid w:val="00973675"/>
    <w:rsid w:val="00977344"/>
    <w:rsid w:val="00986070"/>
    <w:rsid w:val="009930C1"/>
    <w:rsid w:val="009977A8"/>
    <w:rsid w:val="00997A51"/>
    <w:rsid w:val="009B0B34"/>
    <w:rsid w:val="009B2C4E"/>
    <w:rsid w:val="009B2E94"/>
    <w:rsid w:val="009C5800"/>
    <w:rsid w:val="009D67D9"/>
    <w:rsid w:val="009E0788"/>
    <w:rsid w:val="009E4D12"/>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638F4"/>
    <w:rsid w:val="00A715CC"/>
    <w:rsid w:val="00A76C6E"/>
    <w:rsid w:val="00A8135E"/>
    <w:rsid w:val="00A82C71"/>
    <w:rsid w:val="00A8481E"/>
    <w:rsid w:val="00A85417"/>
    <w:rsid w:val="00A9185E"/>
    <w:rsid w:val="00A9753E"/>
    <w:rsid w:val="00A978DC"/>
    <w:rsid w:val="00AA318A"/>
    <w:rsid w:val="00AB42AD"/>
    <w:rsid w:val="00AC1FBA"/>
    <w:rsid w:val="00AD0A7C"/>
    <w:rsid w:val="00AD440C"/>
    <w:rsid w:val="00AE09DE"/>
    <w:rsid w:val="00AF6256"/>
    <w:rsid w:val="00B01BC4"/>
    <w:rsid w:val="00B022AD"/>
    <w:rsid w:val="00B03A5A"/>
    <w:rsid w:val="00B045CA"/>
    <w:rsid w:val="00B13F4A"/>
    <w:rsid w:val="00B206F3"/>
    <w:rsid w:val="00B20F86"/>
    <w:rsid w:val="00B25EFA"/>
    <w:rsid w:val="00B320F9"/>
    <w:rsid w:val="00B32EBC"/>
    <w:rsid w:val="00B34A32"/>
    <w:rsid w:val="00B34FE7"/>
    <w:rsid w:val="00B43A81"/>
    <w:rsid w:val="00B450F2"/>
    <w:rsid w:val="00B520C3"/>
    <w:rsid w:val="00B5675A"/>
    <w:rsid w:val="00B7030D"/>
    <w:rsid w:val="00B71181"/>
    <w:rsid w:val="00B730EF"/>
    <w:rsid w:val="00B733D1"/>
    <w:rsid w:val="00B74295"/>
    <w:rsid w:val="00B76017"/>
    <w:rsid w:val="00B86110"/>
    <w:rsid w:val="00BA2908"/>
    <w:rsid w:val="00BA3753"/>
    <w:rsid w:val="00BA3F92"/>
    <w:rsid w:val="00BA522A"/>
    <w:rsid w:val="00BB39B6"/>
    <w:rsid w:val="00BC4B02"/>
    <w:rsid w:val="00BD2F89"/>
    <w:rsid w:val="00BD3EF6"/>
    <w:rsid w:val="00BD4DDC"/>
    <w:rsid w:val="00BD6E1D"/>
    <w:rsid w:val="00BE2D6B"/>
    <w:rsid w:val="00BF1791"/>
    <w:rsid w:val="00BF5CB0"/>
    <w:rsid w:val="00C130EE"/>
    <w:rsid w:val="00C160A7"/>
    <w:rsid w:val="00C17E87"/>
    <w:rsid w:val="00C305AE"/>
    <w:rsid w:val="00C36C89"/>
    <w:rsid w:val="00C37DE2"/>
    <w:rsid w:val="00C51C2A"/>
    <w:rsid w:val="00C53A31"/>
    <w:rsid w:val="00C62060"/>
    <w:rsid w:val="00C62C21"/>
    <w:rsid w:val="00C647C6"/>
    <w:rsid w:val="00C7024C"/>
    <w:rsid w:val="00C72298"/>
    <w:rsid w:val="00C748E9"/>
    <w:rsid w:val="00C7516F"/>
    <w:rsid w:val="00C81006"/>
    <w:rsid w:val="00C81D9D"/>
    <w:rsid w:val="00C84674"/>
    <w:rsid w:val="00C92AB9"/>
    <w:rsid w:val="00C92BAF"/>
    <w:rsid w:val="00C94538"/>
    <w:rsid w:val="00CA0511"/>
    <w:rsid w:val="00CA0FA6"/>
    <w:rsid w:val="00CA107C"/>
    <w:rsid w:val="00CA7EE4"/>
    <w:rsid w:val="00CB444C"/>
    <w:rsid w:val="00CC2D37"/>
    <w:rsid w:val="00CD78EA"/>
    <w:rsid w:val="00CE344B"/>
    <w:rsid w:val="00CE4A92"/>
    <w:rsid w:val="00D002D8"/>
    <w:rsid w:val="00D025EC"/>
    <w:rsid w:val="00D026A5"/>
    <w:rsid w:val="00D037D3"/>
    <w:rsid w:val="00D16E8C"/>
    <w:rsid w:val="00D2052F"/>
    <w:rsid w:val="00D24442"/>
    <w:rsid w:val="00D30B7E"/>
    <w:rsid w:val="00D46354"/>
    <w:rsid w:val="00D47DA6"/>
    <w:rsid w:val="00D51334"/>
    <w:rsid w:val="00D51E98"/>
    <w:rsid w:val="00D52121"/>
    <w:rsid w:val="00D532A5"/>
    <w:rsid w:val="00D60149"/>
    <w:rsid w:val="00D60320"/>
    <w:rsid w:val="00D621E5"/>
    <w:rsid w:val="00D623FA"/>
    <w:rsid w:val="00D640EE"/>
    <w:rsid w:val="00D67B4E"/>
    <w:rsid w:val="00D75049"/>
    <w:rsid w:val="00D767B5"/>
    <w:rsid w:val="00D773C5"/>
    <w:rsid w:val="00D83710"/>
    <w:rsid w:val="00D87C7F"/>
    <w:rsid w:val="00D92163"/>
    <w:rsid w:val="00D942EC"/>
    <w:rsid w:val="00DB2E64"/>
    <w:rsid w:val="00DB3937"/>
    <w:rsid w:val="00DB449E"/>
    <w:rsid w:val="00DC1DC3"/>
    <w:rsid w:val="00DC6949"/>
    <w:rsid w:val="00DC6F39"/>
    <w:rsid w:val="00DC715A"/>
    <w:rsid w:val="00DD1803"/>
    <w:rsid w:val="00DD27F0"/>
    <w:rsid w:val="00DE00DB"/>
    <w:rsid w:val="00DF1C32"/>
    <w:rsid w:val="00DF58B2"/>
    <w:rsid w:val="00E0079F"/>
    <w:rsid w:val="00E0657A"/>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12D3"/>
    <w:rsid w:val="00EE611E"/>
    <w:rsid w:val="00EE68D4"/>
    <w:rsid w:val="00EF1552"/>
    <w:rsid w:val="00EF651B"/>
    <w:rsid w:val="00EF6CAC"/>
    <w:rsid w:val="00F100FB"/>
    <w:rsid w:val="00F11704"/>
    <w:rsid w:val="00F11EC3"/>
    <w:rsid w:val="00F164E7"/>
    <w:rsid w:val="00F22ECB"/>
    <w:rsid w:val="00F2378A"/>
    <w:rsid w:val="00F30C02"/>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1CF"/>
    <w:rsid w:val="00FA18D0"/>
    <w:rsid w:val="00FA586A"/>
    <w:rsid w:val="00FB6A79"/>
    <w:rsid w:val="00FC1521"/>
    <w:rsid w:val="00FD0DAF"/>
    <w:rsid w:val="00FD366D"/>
    <w:rsid w:val="00FD7D38"/>
    <w:rsid w:val="00FE355A"/>
    <w:rsid w:val="00FE67A6"/>
    <w:rsid w:val="00FF6349"/>
    <w:rsid w:val="00FF6B3B"/>
    <w:rsid w:val="00FF6F9B"/>
    <w:rsid w:val="00FF78F8"/>
    <w:rsid w:val="00FF7F7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FD456"/>
  <w15:docId w15:val="{D2532C93-BD53-43FF-A5D3-96A0C0FD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sv-SE"/>
      </w:rPr>
    </w:rPrDefault>
    <w:pPrDefault>
      <w:pPr>
        <w:spacing w:before="80" w:after="80" w:line="30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sv-SE"/>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sv-SE"/>
    </w:rPr>
  </w:style>
  <w:style w:type="table" w:styleId="Tabellenraster">
    <w:name w:val="Table Grid"/>
    <w:basedOn w:val="NormaleTabelle"/>
    <w:uiPriority w:val="59"/>
    <w:rsid w:val="005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sv-SE"/>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sv-SE"/>
    </w:rPr>
  </w:style>
  <w:style w:type="character" w:customStyle="1" w:styleId="PolytanBriefbogenDatumZchn">
    <w:name w:val="Polytan Briefbogen Datum Zchn"/>
    <w:link w:val="PolytanBriefbogenDatum"/>
    <w:rsid w:val="00806476"/>
    <w:rPr>
      <w:rFonts w:ascii="Arial" w:hAnsi="Arial" w:cs="Arial"/>
      <w:lang w:eastAsia="sv-SE"/>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sv-SE"/>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A8481E"/>
    <w:rPr>
      <w:sz w:val="16"/>
      <w:szCs w:val="16"/>
    </w:rPr>
  </w:style>
  <w:style w:type="paragraph" w:styleId="Kommentartext">
    <w:name w:val="annotation text"/>
    <w:basedOn w:val="Standard"/>
    <w:link w:val="KommentartextZchn"/>
    <w:uiPriority w:val="99"/>
    <w:semiHidden/>
    <w:unhideWhenUsed/>
    <w:rsid w:val="00A8481E"/>
    <w:pPr>
      <w:spacing w:line="240" w:lineRule="auto"/>
    </w:pPr>
    <w:rPr>
      <w:szCs w:val="20"/>
    </w:rPr>
  </w:style>
  <w:style w:type="character" w:customStyle="1" w:styleId="KommentartextZchn">
    <w:name w:val="Kommentartext Zchn"/>
    <w:basedOn w:val="Absatz-Standardschriftart"/>
    <w:link w:val="Kommentartext"/>
    <w:uiPriority w:val="99"/>
    <w:semiHidden/>
    <w:rsid w:val="00A8481E"/>
    <w:rPr>
      <w:rFonts w:ascii="Arial" w:hAnsi="Arial"/>
      <w:lang w:eastAsia="sv-SE"/>
    </w:rPr>
  </w:style>
  <w:style w:type="paragraph" w:styleId="Kommentarthema">
    <w:name w:val="annotation subject"/>
    <w:basedOn w:val="Kommentartext"/>
    <w:next w:val="Kommentartext"/>
    <w:link w:val="KommentarthemaZchn"/>
    <w:uiPriority w:val="99"/>
    <w:semiHidden/>
    <w:unhideWhenUsed/>
    <w:rsid w:val="00A8481E"/>
    <w:rPr>
      <w:b/>
      <w:bCs/>
    </w:rPr>
  </w:style>
  <w:style w:type="character" w:customStyle="1" w:styleId="KommentarthemaZchn">
    <w:name w:val="Kommentarthema Zchn"/>
    <w:basedOn w:val="KommentartextZchn"/>
    <w:link w:val="Kommentarthema"/>
    <w:uiPriority w:val="99"/>
    <w:semiHidden/>
    <w:rsid w:val="00A8481E"/>
    <w:rPr>
      <w:rFonts w:ascii="Arial" w:hAnsi="Arial"/>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lyt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C332-B527-574E-A870-8B3F4C50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C:\Users\AQ\AppData\Local\Temp\2014-10-08_Presseinfo_Vorlage.dotx</Template>
  <TotalTime>0</TotalTime>
  <Pages>5</Pages>
  <Words>707</Words>
  <Characters>4459</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Vivien Werner-Petri</cp:lastModifiedBy>
  <cp:revision>3</cp:revision>
  <cp:lastPrinted>2017-04-25T10:00:00Z</cp:lastPrinted>
  <dcterms:created xsi:type="dcterms:W3CDTF">2017-05-04T09:49:00Z</dcterms:created>
  <dcterms:modified xsi:type="dcterms:W3CDTF">2017-05-04T10:03:00Z</dcterms:modified>
</cp:coreProperties>
</file>