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5693" w14:textId="77777777" w:rsidR="00284796" w:rsidRPr="00FE407E" w:rsidRDefault="000F7120" w:rsidP="00A138DF">
      <w:pPr>
        <w:pStyle w:val="PolytanBriefbogenBetreffzeile"/>
        <w:spacing w:after="160"/>
      </w:pPr>
      <w:bookmarkStart w:id="0" w:name="_GoBack"/>
      <w:bookmarkEnd w:id="0"/>
      <w:r w:rsidRPr="00FE407E">
        <w:t xml:space="preserve">Optimala träningsförhållanden i nya FC Bayern Campus: </w:t>
      </w:r>
    </w:p>
    <w:p w14:paraId="583E45C1" w14:textId="42E8BF2D" w:rsidR="00284796" w:rsidRPr="00FE407E" w:rsidRDefault="002403F2" w:rsidP="00A138DF">
      <w:pPr>
        <w:pStyle w:val="PolytanBriefbogenBetreffzeile"/>
        <w:spacing w:before="160" w:after="160"/>
        <w:rPr>
          <w:color w:val="595959" w:themeColor="text1" w:themeTint="A6"/>
          <w:sz w:val="32"/>
          <w:szCs w:val="32"/>
        </w:rPr>
      </w:pPr>
      <w:r w:rsidRPr="00FE407E">
        <w:rPr>
          <w:color w:val="595959" w:themeColor="text1" w:themeTint="A6"/>
          <w:sz w:val="32"/>
          <w:szCs w:val="32"/>
        </w:rPr>
        <w:t>Bayerns talangsmedja med idrott</w:t>
      </w:r>
      <w:r w:rsidR="00FE407E">
        <w:rPr>
          <w:color w:val="595959" w:themeColor="text1" w:themeTint="A6"/>
          <w:sz w:val="32"/>
          <w:szCs w:val="32"/>
        </w:rPr>
        <w:t>s</w:t>
      </w:r>
      <w:r w:rsidRPr="00FE407E">
        <w:rPr>
          <w:color w:val="595959" w:themeColor="text1" w:themeTint="A6"/>
          <w:sz w:val="32"/>
          <w:szCs w:val="32"/>
        </w:rPr>
        <w:t xml:space="preserve">beläggningar från Polytan </w:t>
      </w:r>
    </w:p>
    <w:p w14:paraId="6806DCCB" w14:textId="77777777" w:rsidR="00FE1A3B" w:rsidRPr="00FE407E" w:rsidRDefault="00F822CF" w:rsidP="00A138DF">
      <w:pPr>
        <w:spacing w:after="160"/>
        <w:ind w:right="1"/>
        <w:rPr>
          <w:rFonts w:cs="Arial"/>
          <w:b/>
        </w:rPr>
      </w:pPr>
      <w:r w:rsidRPr="00FE407E">
        <w:rPr>
          <w:b/>
        </w:rPr>
        <w:t xml:space="preserve">Sedan den 1 augusti tränar FC Bayern Münchens ungdomar i Team U9 till U19 liksom damlagen i det nya FC Bayern Campus på Ingolstädter Straße. Inom synvidd från Allianz Arena skapades på ett tidigare kasernområde i norra München för 70 miljoner euro en fotbollsakademi i extraklassen. Som favoritleverantör var Polytan med vid uppbyggnaden: Specialisten på idrottsgolv med säte i Burgheim installerade omkring 22 000 kvadratmeter konstgräs och konstbeläggningar utomhus - därav hela 20 000 kvadratmeter av premiumkonstgärssystemet </w:t>
      </w:r>
      <w:r w:rsidRPr="00FE407E">
        <w:rPr>
          <w:b/>
          <w:i/>
        </w:rPr>
        <w:t>LigaTurf RS Pro II CoolPlus</w:t>
      </w:r>
      <w:r w:rsidRPr="00FE407E">
        <w:rPr>
          <w:b/>
        </w:rPr>
        <w:t xml:space="preserve"> med det inströdda premium granulatet </w:t>
      </w:r>
      <w:r w:rsidRPr="00FE407E">
        <w:rPr>
          <w:b/>
          <w:i/>
        </w:rPr>
        <w:t>Infill Bionic Fibre.</w:t>
      </w:r>
      <w:r w:rsidRPr="00FE407E">
        <w:rPr>
          <w:b/>
        </w:rPr>
        <w:t xml:space="preserve"> </w:t>
      </w:r>
    </w:p>
    <w:p w14:paraId="6A515639" w14:textId="2CB9F30B" w:rsidR="00A73F1F" w:rsidRPr="00FE407E" w:rsidRDefault="00163EA7" w:rsidP="00A138DF">
      <w:pPr>
        <w:spacing w:before="100" w:beforeAutospacing="1" w:after="160"/>
        <w:rPr>
          <w:rFonts w:cs="Arial"/>
        </w:rPr>
      </w:pPr>
      <w:r w:rsidRPr="00FE407E">
        <w:t>Främjandet av unga talanger har prioritet i München: Till de högmoderna sportanläggningarna på föreningens 30 hektar stora område räknas en idrottshall, en plan med tre läktare för 2 500 åskådare, en basketplan, en b</w:t>
      </w:r>
      <w:r w:rsidR="00301632">
        <w:t>e</w:t>
      </w:r>
      <w:r w:rsidRPr="00FE407E">
        <w:t>achsoccer</w:t>
      </w:r>
      <w:r w:rsidR="00FE407E">
        <w:t>-</w:t>
      </w:r>
      <w:r w:rsidRPr="00FE407E">
        <w:t xml:space="preserve">plan, fitness-, teknik- och koordinationsområden, miniplaner, en löparbana liksom sju stora planer. Därutöver avrundas det unika utbudet med akademin för 35 ungdomstalanger, klubbhuset, matsal, läkarmottagning och mycket mer. </w:t>
      </w:r>
    </w:p>
    <w:p w14:paraId="4D65B9EC" w14:textId="395AC869" w:rsidR="00981799" w:rsidRPr="00FE407E" w:rsidRDefault="00981799" w:rsidP="00A138DF">
      <w:pPr>
        <w:spacing w:before="100" w:beforeAutospacing="1" w:after="160"/>
        <w:rPr>
          <w:rFonts w:cs="Arial"/>
        </w:rPr>
      </w:pPr>
      <w:r w:rsidRPr="00FE407E">
        <w:t>På önskemål från den tyska rekordmästaren installerades på omkring 22 000 kvadratmeter på utomhusområdet idrott</w:t>
      </w:r>
      <w:r w:rsidR="00FE407E">
        <w:t>s</w:t>
      </w:r>
      <w:r w:rsidRPr="00FE407E">
        <w:t xml:space="preserve">underlag från Polytan - två stora planer, två miniplaner liksom fitness-, teknik- och koordinationsområde utrustades med konstgräs från Polytan. Som komplement var konstbeläggningar från Polytan det optimala valet för basketplanen och löparbanan - basketplanen utrustades med den långlivade allroundbeläggningen </w:t>
      </w:r>
      <w:r w:rsidRPr="00FE407E">
        <w:rPr>
          <w:i/>
        </w:rPr>
        <w:t>PolyPlay S</w:t>
      </w:r>
      <w:r w:rsidRPr="00FE407E">
        <w:t xml:space="preserve">, på löparbanan ger proffsbeläggningen </w:t>
      </w:r>
      <w:r w:rsidRPr="00FE407E">
        <w:rPr>
          <w:i/>
        </w:rPr>
        <w:t>Rekortan M</w:t>
      </w:r>
      <w:r w:rsidRPr="00FE407E">
        <w:t xml:space="preserve"> riktig tävlingsduglighet. Båda ytorna fick den klassiska tegelröda färgen, som åtminstone typiskt sett väljs för anläggningar med tävlingskaraktär. </w:t>
      </w:r>
    </w:p>
    <w:p w14:paraId="529A7E2E" w14:textId="77777777" w:rsidR="00D339D1" w:rsidRPr="00FE407E" w:rsidRDefault="00D339D1" w:rsidP="00A138DF">
      <w:pPr>
        <w:spacing w:before="100" w:beforeAutospacing="1" w:after="160"/>
        <w:rPr>
          <w:rFonts w:cs="Arial"/>
        </w:rPr>
      </w:pPr>
      <w:r w:rsidRPr="00FE407E">
        <w:lastRenderedPageBreak/>
        <w:t xml:space="preserve">Som konstgräs valde FC Bayern München systemet </w:t>
      </w:r>
      <w:r w:rsidRPr="00FE407E">
        <w:rPr>
          <w:i/>
        </w:rPr>
        <w:t>LigaTurf RS Pro II CoolPlus</w:t>
      </w:r>
      <w:r w:rsidRPr="00FE407E">
        <w:t xml:space="preserve">, som med infyllningsgranulatet </w:t>
      </w:r>
      <w:r w:rsidRPr="00FE407E">
        <w:rPr>
          <w:i/>
        </w:rPr>
        <w:t>Infill Bionic Fibre</w:t>
      </w:r>
      <w:r w:rsidRPr="00FE407E">
        <w:t xml:space="preserve"> utgör den för närvarande bästa teknikens ståndpunkt inom proffsfotbollen. </w:t>
      </w:r>
    </w:p>
    <w:p w14:paraId="0BE796B0" w14:textId="77777777" w:rsidR="007A310B" w:rsidRPr="00FE407E" w:rsidRDefault="00B56BE1" w:rsidP="00A138DF">
      <w:pPr>
        <w:spacing w:before="100" w:beforeAutospacing="1" w:after="160"/>
        <w:rPr>
          <w:rFonts w:cs="Arial"/>
        </w:rPr>
      </w:pPr>
      <w:r w:rsidRPr="00FE407E">
        <w:t xml:space="preserve">Redan 2009 och 2011 fick Polytan av den tyska rekordmästaren uppdragen att utföra installationerna på konstgräsplanerna på träningsanläggningen på Säbener Straße. Att föreningen sig nu på nytt valt att använda premiumprodukterna från specialisten för idrottsbeläggningar med säte i Burgheim, beror enligt Polytans försäljningschef i Tyskland, Thomas Hanke, på att produkterna ständigt vidareutvecklas. ”Grässystemet </w:t>
      </w:r>
      <w:r w:rsidRPr="00FE407E">
        <w:rPr>
          <w:i/>
        </w:rPr>
        <w:t>LigaTurf RS Pro II CoolPlus</w:t>
      </w:r>
      <w:r w:rsidRPr="00FE407E">
        <w:t xml:space="preserve"> är i kombination med det elastiska bärskiktet, vilket ger en optimal kraftupptagning, perfekt för de höga krav som FC Bayern München ställer. De släta filamenten med hög återställningskraft motsvarar naturligt växande grässtrån men ger konstanta goda spelegenskaper även under den våta, kalla årstiden. Planerna behöver inte spärras av och tack vare gräsvärme fortsätter träningarna även vid minusgrader och lätt snöfall utan avbrott”. </w:t>
      </w:r>
    </w:p>
    <w:p w14:paraId="4E8C8799" w14:textId="4DE91BC9" w:rsidR="00814082" w:rsidRPr="00FE407E" w:rsidRDefault="00C34724" w:rsidP="00A138DF">
      <w:pPr>
        <w:spacing w:before="100" w:beforeAutospacing="1" w:after="160"/>
        <w:rPr>
          <w:rFonts w:cs="Arial"/>
          <w:szCs w:val="20"/>
        </w:rPr>
      </w:pPr>
      <w:r w:rsidRPr="00FE407E">
        <w:t xml:space="preserve">Det högmoderna inströdda granulatet </w:t>
      </w:r>
      <w:r w:rsidRPr="00FE407E">
        <w:rPr>
          <w:i/>
        </w:rPr>
        <w:t>Infill Bionic Fibre</w:t>
      </w:r>
      <w:r w:rsidRPr="00FE407E">
        <w:t xml:space="preserve"> bidrar till ännu bättre spelegenskaper och en minskad skaderisk. EPDM-granulaten är oregelbundet formade - till skillnad mot den kantiga, slätt skurna formen hos konventionell infill. På så sätt skapas en mjukare och naturligt fjädrande yta. Thomas Hanke betonar ytterligare en fördel: ”Den organiska strukturen hos det inströdda granulatet reducerar den så kallade splashen, alltså att materialet stänker upp, och möjliggör närkamper med tacklingar nästan som på naturgräs.”</w:t>
      </w:r>
      <w:r w:rsidR="00F97911">
        <w:t xml:space="preserve"> </w:t>
      </w:r>
      <w:r w:rsidRPr="00FE407E">
        <w:t>Dessutom skapar grässtrån i två gr</w:t>
      </w:r>
      <w:r w:rsidR="00FE407E">
        <w:t>ö</w:t>
      </w:r>
      <w:r w:rsidRPr="00FE407E">
        <w:t xml:space="preserve">na nyanser liksom det inströdda granulatet ett fräscht, naturligt utseende hos gräset, hela året runt. Den patenterade </w:t>
      </w:r>
      <w:r w:rsidRPr="00FE407E">
        <w:rPr>
          <w:i/>
        </w:rPr>
        <w:t>CoolPlus Technologie</w:t>
      </w:r>
      <w:r w:rsidRPr="00FE407E">
        <w:t xml:space="preserve"> från Polytan som integrerar UV-reflekterande pigment i filamenten och skyddar mot kraftig uppvärmning av planen under heta sommardagar. </w:t>
      </w:r>
    </w:p>
    <w:p w14:paraId="003AD220" w14:textId="77777777" w:rsidR="00BC0BFB" w:rsidRPr="00FE407E" w:rsidRDefault="00BC0BFB" w:rsidP="00A138DF">
      <w:pPr>
        <w:spacing w:before="100" w:beforeAutospacing="1" w:after="160"/>
        <w:rPr>
          <w:rFonts w:cs="Arial"/>
          <w:szCs w:val="20"/>
        </w:rPr>
      </w:pPr>
    </w:p>
    <w:p w14:paraId="6B9BCB6C" w14:textId="77777777" w:rsidR="00BC0BFB" w:rsidRDefault="00BC0BFB" w:rsidP="00A138DF">
      <w:pPr>
        <w:spacing w:before="100" w:beforeAutospacing="1" w:after="160"/>
        <w:rPr>
          <w:rFonts w:cs="Arial"/>
          <w:szCs w:val="20"/>
        </w:rPr>
      </w:pPr>
    </w:p>
    <w:p w14:paraId="0B0FAAB5" w14:textId="77777777" w:rsidR="00FE407E" w:rsidRPr="00FE407E" w:rsidRDefault="00FE407E" w:rsidP="00A138DF">
      <w:pPr>
        <w:spacing w:before="100" w:beforeAutospacing="1" w:after="160"/>
        <w:rPr>
          <w:rFonts w:cs="Arial"/>
          <w:szCs w:val="20"/>
        </w:rPr>
      </w:pPr>
    </w:p>
    <w:p w14:paraId="52D7D81C" w14:textId="77777777" w:rsidR="00BC0BFB" w:rsidRPr="00FE407E" w:rsidRDefault="00BC0BFB" w:rsidP="00BC0BFB">
      <w:r w:rsidRPr="00FE407E">
        <w:rPr>
          <w:b/>
        </w:rPr>
        <w:lastRenderedPageBreak/>
        <w:t xml:space="preserve">Bildtexter: (Foton: Andreas Keller/Polytan) </w:t>
      </w:r>
    </w:p>
    <w:p w14:paraId="3D8A855C" w14:textId="77777777" w:rsidR="00B42BD2" w:rsidRPr="00FE407E" w:rsidRDefault="0026333F" w:rsidP="00B42BD2">
      <w:pPr>
        <w:pStyle w:val="PolytanBriefbogenTextblock"/>
        <w:spacing w:after="80"/>
        <w:rPr>
          <w:b/>
        </w:rPr>
      </w:pPr>
      <w:r w:rsidRPr="00FE407E">
        <w:rPr>
          <w:noProof/>
          <w:lang w:val="de-DE" w:eastAsia="de-DE"/>
        </w:rPr>
        <w:drawing>
          <wp:inline distT="0" distB="0" distL="0" distR="0" wp14:anchorId="4B596E30" wp14:editId="40E4FF1B">
            <wp:extent cx="2035175" cy="1356883"/>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53.jpg"/>
                    <pic:cNvPicPr/>
                  </pic:nvPicPr>
                  <pic:blipFill>
                    <a:blip r:embed="rId8" cstate="print">
                      <a:extLst>
                        <a:ext uri="{28A0092B-C50C-407E-A947-70E740481C1C}">
                          <a14:useLocalDpi xmlns:a14="http://schemas.microsoft.com/office/drawing/2010/main"/>
                        </a:ext>
                      </a:extLst>
                    </a:blip>
                    <a:stretch>
                      <a:fillRect/>
                    </a:stretch>
                  </pic:blipFill>
                  <pic:spPr>
                    <a:xfrm>
                      <a:off x="0" y="0"/>
                      <a:ext cx="2061457" cy="1374406"/>
                    </a:xfrm>
                    <a:prstGeom prst="rect">
                      <a:avLst/>
                    </a:prstGeom>
                  </pic:spPr>
                </pic:pic>
              </a:graphicData>
            </a:graphic>
          </wp:inline>
        </w:drawing>
      </w:r>
      <w:r w:rsidRPr="00FE407E">
        <w:br/>
      </w:r>
      <w:r w:rsidRPr="00FE407E">
        <w:rPr>
          <w:b/>
        </w:rPr>
        <w:t>fc-bayern_campus_053.jpg</w:t>
      </w:r>
      <w:r w:rsidRPr="00FE407E">
        <w:rPr>
          <w:b/>
        </w:rPr>
        <w:tab/>
      </w:r>
      <w:r w:rsidRPr="00FE407E">
        <w:rPr>
          <w:b/>
        </w:rPr>
        <w:tab/>
      </w:r>
    </w:p>
    <w:p w14:paraId="062AF670" w14:textId="77777777" w:rsidR="0026333F" w:rsidRPr="00FE407E" w:rsidRDefault="0026333F" w:rsidP="00BC0BFB">
      <w:pPr>
        <w:pStyle w:val="PolytanBriefbogenTextblock"/>
        <w:spacing w:after="80"/>
      </w:pPr>
    </w:p>
    <w:p w14:paraId="393CDC43" w14:textId="77777777" w:rsidR="00BC0BFB" w:rsidRPr="00FE407E" w:rsidRDefault="00BC0BFB" w:rsidP="00BC0BFB">
      <w:pPr>
        <w:pStyle w:val="PolytanBriefbogenTextblock"/>
        <w:spacing w:after="80"/>
      </w:pPr>
      <w:r w:rsidRPr="00FE407E">
        <w:t xml:space="preserve">Den 1 augusti öppnades det nya FC Bayern Campus på Ingolstädter Straße. Omkring 22 000 kvadratmeter av idrottsytorna består av konstgräs och konstbeläggningar från Polytan. </w:t>
      </w:r>
    </w:p>
    <w:p w14:paraId="6EDACB4E" w14:textId="77777777" w:rsidR="0026333F" w:rsidRPr="00FE407E" w:rsidRDefault="0026333F" w:rsidP="00BC0BFB">
      <w:pPr>
        <w:pStyle w:val="PolytanBriefbogenTextblock"/>
        <w:spacing w:after="80"/>
      </w:pPr>
    </w:p>
    <w:p w14:paraId="5AB66ECA" w14:textId="77777777" w:rsidR="00B42BD2" w:rsidRPr="00FE407E" w:rsidRDefault="0026333F" w:rsidP="00B42BD2">
      <w:pPr>
        <w:pStyle w:val="PolytanBriefbogenTextblock"/>
        <w:spacing w:after="80"/>
        <w:rPr>
          <w:b/>
        </w:rPr>
      </w:pPr>
      <w:r w:rsidRPr="00FE407E">
        <w:rPr>
          <w:noProof/>
          <w:lang w:val="de-DE" w:eastAsia="de-DE"/>
        </w:rPr>
        <w:drawing>
          <wp:inline distT="0" distB="0" distL="0" distR="0" wp14:anchorId="2C1B7638" wp14:editId="3492F9CB">
            <wp:extent cx="2035629" cy="1357186"/>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9.jpg"/>
                    <pic:cNvPicPr/>
                  </pic:nvPicPr>
                  <pic:blipFill>
                    <a:blip r:embed="rId9" cstate="print">
                      <a:extLst>
                        <a:ext uri="{28A0092B-C50C-407E-A947-70E740481C1C}">
                          <a14:useLocalDpi xmlns:a14="http://schemas.microsoft.com/office/drawing/2010/main"/>
                        </a:ext>
                      </a:extLst>
                    </a:blip>
                    <a:stretch>
                      <a:fillRect/>
                    </a:stretch>
                  </pic:blipFill>
                  <pic:spPr>
                    <a:xfrm>
                      <a:off x="0" y="0"/>
                      <a:ext cx="2041179" cy="1360886"/>
                    </a:xfrm>
                    <a:prstGeom prst="rect">
                      <a:avLst/>
                    </a:prstGeom>
                  </pic:spPr>
                </pic:pic>
              </a:graphicData>
            </a:graphic>
          </wp:inline>
        </w:drawing>
      </w:r>
      <w:r w:rsidRPr="00FE407E">
        <w:t xml:space="preserve">  </w:t>
      </w:r>
      <w:r w:rsidRPr="00FE407E">
        <w:rPr>
          <w:noProof/>
          <w:lang w:val="de-DE" w:eastAsia="de-DE"/>
        </w:rPr>
        <w:drawing>
          <wp:inline distT="0" distB="0" distL="0" distR="0" wp14:anchorId="0585A41C" wp14:editId="72F584F6">
            <wp:extent cx="2041071" cy="13608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3.jpg"/>
                    <pic:cNvPicPr/>
                  </pic:nvPicPr>
                  <pic:blipFill>
                    <a:blip r:embed="rId10" cstate="print">
                      <a:extLst>
                        <a:ext uri="{28A0092B-C50C-407E-A947-70E740481C1C}">
                          <a14:useLocalDpi xmlns:a14="http://schemas.microsoft.com/office/drawing/2010/main"/>
                        </a:ext>
                      </a:extLst>
                    </a:blip>
                    <a:stretch>
                      <a:fillRect/>
                    </a:stretch>
                  </pic:blipFill>
                  <pic:spPr>
                    <a:xfrm>
                      <a:off x="0" y="0"/>
                      <a:ext cx="2042445" cy="1361731"/>
                    </a:xfrm>
                    <a:prstGeom prst="rect">
                      <a:avLst/>
                    </a:prstGeom>
                  </pic:spPr>
                </pic:pic>
              </a:graphicData>
            </a:graphic>
          </wp:inline>
        </w:drawing>
      </w:r>
      <w:r w:rsidRPr="00FE407E">
        <w:br/>
      </w:r>
      <w:r w:rsidRPr="00FE407E">
        <w:rPr>
          <w:b/>
        </w:rPr>
        <w:t>fc-bayern_campus_019.jpg</w:t>
      </w:r>
      <w:r w:rsidRPr="00FE407E">
        <w:rPr>
          <w:b/>
        </w:rPr>
        <w:tab/>
      </w:r>
      <w:r w:rsidRPr="00FE407E">
        <w:rPr>
          <w:b/>
        </w:rPr>
        <w:tab/>
        <w:t>fc-bayern_campus_003.jpg</w:t>
      </w:r>
      <w:r w:rsidRPr="00FE407E">
        <w:rPr>
          <w:b/>
        </w:rPr>
        <w:tab/>
      </w:r>
    </w:p>
    <w:p w14:paraId="23C5142D" w14:textId="77777777" w:rsidR="00BC0BFB" w:rsidRPr="00FE407E" w:rsidRDefault="00BC0BFB" w:rsidP="00BC0BFB">
      <w:pPr>
        <w:pStyle w:val="PolytanBriefbogenTextblock"/>
        <w:spacing w:after="80"/>
      </w:pPr>
      <w:r w:rsidRPr="00FE407E">
        <w:t xml:space="preserve">Två av totalt sju stora planer förseddes med premiumkonstgrässystemet </w:t>
      </w:r>
      <w:r w:rsidRPr="00FE407E">
        <w:rPr>
          <w:i/>
        </w:rPr>
        <w:t xml:space="preserve">LigaTurf RS PRO II CoolPlus </w:t>
      </w:r>
      <w:r w:rsidRPr="00FE407E">
        <w:t>från Polytan</w:t>
      </w:r>
      <w:r w:rsidRPr="00FE407E">
        <w:rPr>
          <w:i/>
        </w:rPr>
        <w:t xml:space="preserve"> </w:t>
      </w:r>
      <w:r w:rsidRPr="00FE407E">
        <w:t xml:space="preserve">med det inströdda granulatet </w:t>
      </w:r>
      <w:r w:rsidRPr="00FE407E">
        <w:rPr>
          <w:i/>
        </w:rPr>
        <w:t xml:space="preserve">Infill Bionic Fibre. </w:t>
      </w:r>
    </w:p>
    <w:p w14:paraId="5AA3BF30" w14:textId="77777777" w:rsidR="0026333F" w:rsidRPr="00FE407E" w:rsidRDefault="0026333F" w:rsidP="00C52264">
      <w:pPr>
        <w:pStyle w:val="PolytanBriefbogenTextblock"/>
        <w:spacing w:after="80"/>
      </w:pPr>
    </w:p>
    <w:p w14:paraId="56EA8128" w14:textId="77777777" w:rsidR="00B42BD2" w:rsidRPr="00FE407E" w:rsidRDefault="0026333F" w:rsidP="00B42BD2">
      <w:pPr>
        <w:pStyle w:val="PolytanBriefbogenTextblock"/>
        <w:spacing w:after="80"/>
        <w:rPr>
          <w:b/>
        </w:rPr>
      </w:pPr>
      <w:r w:rsidRPr="00FE407E">
        <w:rPr>
          <w:noProof/>
          <w:lang w:val="de-DE" w:eastAsia="de-DE"/>
        </w:rPr>
        <w:lastRenderedPageBreak/>
        <w:drawing>
          <wp:inline distT="0" distB="0" distL="0" distR="0" wp14:anchorId="4FFAB373" wp14:editId="5FC313C6">
            <wp:extent cx="2034000" cy="1356099"/>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2.jpg"/>
                    <pic:cNvPicPr/>
                  </pic:nvPicPr>
                  <pic:blipFill>
                    <a:blip r:embed="rId11" cstate="print">
                      <a:extLst>
                        <a:ext uri="{28A0092B-C50C-407E-A947-70E740481C1C}">
                          <a14:useLocalDpi xmlns:a14="http://schemas.microsoft.com/office/drawing/2010/main"/>
                        </a:ext>
                      </a:extLst>
                    </a:blip>
                    <a:stretch>
                      <a:fillRect/>
                    </a:stretch>
                  </pic:blipFill>
                  <pic:spPr>
                    <a:xfrm>
                      <a:off x="0" y="0"/>
                      <a:ext cx="2034000" cy="1356099"/>
                    </a:xfrm>
                    <a:prstGeom prst="rect">
                      <a:avLst/>
                    </a:prstGeom>
                  </pic:spPr>
                </pic:pic>
              </a:graphicData>
            </a:graphic>
          </wp:inline>
        </w:drawing>
      </w:r>
      <w:r w:rsidRPr="00FE407E">
        <w:t xml:space="preserve">  </w:t>
      </w:r>
      <w:r w:rsidRPr="00FE407E">
        <w:rPr>
          <w:noProof/>
          <w:lang w:val="de-DE" w:eastAsia="de-DE"/>
        </w:rPr>
        <w:drawing>
          <wp:inline distT="0" distB="0" distL="0" distR="0" wp14:anchorId="59DA7A54" wp14:editId="2D93DBD5">
            <wp:extent cx="2035629" cy="135718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1.jpg"/>
                    <pic:cNvPicPr/>
                  </pic:nvPicPr>
                  <pic:blipFill>
                    <a:blip r:embed="rId12"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rsidRPr="00FE407E">
        <w:br/>
      </w:r>
      <w:r w:rsidRPr="00FE407E">
        <w:rPr>
          <w:b/>
        </w:rPr>
        <w:t>fc-bayern_campus_002.jpg</w:t>
      </w:r>
      <w:r w:rsidRPr="00FE407E">
        <w:rPr>
          <w:b/>
        </w:rPr>
        <w:tab/>
      </w:r>
      <w:r w:rsidRPr="00FE407E">
        <w:rPr>
          <w:b/>
        </w:rPr>
        <w:tab/>
        <w:t>fc-bayern_campus_001.jpg</w:t>
      </w:r>
    </w:p>
    <w:p w14:paraId="7D69CADF" w14:textId="77777777" w:rsidR="00C52264" w:rsidRPr="00FE407E" w:rsidRDefault="00C52264" w:rsidP="00C52264">
      <w:pPr>
        <w:pStyle w:val="PolytanBriefbogenTextblock"/>
        <w:spacing w:after="80"/>
        <w:rPr>
          <w:b/>
        </w:rPr>
      </w:pPr>
      <w:r w:rsidRPr="00FE407E">
        <w:t xml:space="preserve">På den nya anläggningen finns dessutom två miniplaner - även där installerades det högvärdiga </w:t>
      </w:r>
      <w:r w:rsidRPr="00FE407E">
        <w:rPr>
          <w:i/>
        </w:rPr>
        <w:t>LigaTurf RS PRO II CoolPlus</w:t>
      </w:r>
      <w:r w:rsidRPr="00FE407E">
        <w:t xml:space="preserve"> med </w:t>
      </w:r>
      <w:r w:rsidRPr="00FE407E">
        <w:rPr>
          <w:i/>
        </w:rPr>
        <w:t>Infill Bionic Fibre.</w:t>
      </w:r>
      <w:r w:rsidRPr="00FE407E">
        <w:t xml:space="preserve"> Som regel använder man allroundsystem med krusiga grässtrån på miniplaner.</w:t>
      </w:r>
      <w:r w:rsidRPr="00FE407E">
        <w:rPr>
          <w:i/>
        </w:rPr>
        <w:t xml:space="preserve"> </w:t>
      </w:r>
    </w:p>
    <w:p w14:paraId="5E98CA11" w14:textId="77777777" w:rsidR="0026333F" w:rsidRPr="00FE407E" w:rsidRDefault="0026333F" w:rsidP="00814BBB">
      <w:pPr>
        <w:pStyle w:val="PolytanBriefbogenTextblock"/>
        <w:spacing w:after="80"/>
      </w:pPr>
    </w:p>
    <w:p w14:paraId="268CCE29" w14:textId="77777777" w:rsidR="00B42BD2" w:rsidRPr="00FE407E" w:rsidRDefault="0026333F" w:rsidP="00B42BD2">
      <w:pPr>
        <w:pStyle w:val="PolytanBriefbogenTextblock"/>
        <w:spacing w:after="80"/>
        <w:rPr>
          <w:b/>
        </w:rPr>
      </w:pPr>
      <w:r w:rsidRPr="00FE407E">
        <w:rPr>
          <w:noProof/>
          <w:lang w:val="de-DE" w:eastAsia="de-DE"/>
        </w:rPr>
        <w:drawing>
          <wp:inline distT="0" distB="0" distL="0" distR="0" wp14:anchorId="1C6542C3" wp14:editId="73BEF825">
            <wp:extent cx="2034000" cy="13561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0.jpg"/>
                    <pic:cNvPicPr/>
                  </pic:nvPicPr>
                  <pic:blipFill>
                    <a:blip r:embed="rId13"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rsidRPr="00FE407E">
        <w:t xml:space="preserve">  </w:t>
      </w:r>
      <w:r w:rsidRPr="00FE407E">
        <w:rPr>
          <w:noProof/>
          <w:lang w:val="de-DE" w:eastAsia="de-DE"/>
        </w:rPr>
        <w:drawing>
          <wp:inline distT="0" distB="0" distL="0" distR="0" wp14:anchorId="0042A453" wp14:editId="17A6A174">
            <wp:extent cx="2035629" cy="135718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48.jpg"/>
                    <pic:cNvPicPr/>
                  </pic:nvPicPr>
                  <pic:blipFill>
                    <a:blip r:embed="rId14"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rsidRPr="00FE407E">
        <w:br/>
      </w:r>
      <w:r w:rsidRPr="00FE407E">
        <w:rPr>
          <w:b/>
        </w:rPr>
        <w:t>fc-bayern_campus_030.jpg</w:t>
      </w:r>
      <w:r w:rsidRPr="00FE407E">
        <w:rPr>
          <w:b/>
        </w:rPr>
        <w:tab/>
      </w:r>
      <w:r w:rsidRPr="00FE407E">
        <w:rPr>
          <w:b/>
        </w:rPr>
        <w:tab/>
        <w:t>fc-bayern_campus_048.jpg</w:t>
      </w:r>
    </w:p>
    <w:p w14:paraId="02CDC886" w14:textId="77777777" w:rsidR="00405EB6" w:rsidRPr="00FE407E" w:rsidRDefault="00814BBB" w:rsidP="00814BBB">
      <w:pPr>
        <w:pStyle w:val="PolytanBriefbogenTextblock"/>
        <w:spacing w:after="80"/>
        <w:rPr>
          <w:i/>
        </w:rPr>
      </w:pPr>
      <w:r w:rsidRPr="00FE407E">
        <w:t xml:space="preserve">Även på de så kallade fitness-kullarna klättrar FC Bayern Münchens ungdomstalanger på ett premiumkonstgärs - bara trappstegen består av det med sand fyllda allroundsystemet </w:t>
      </w:r>
      <w:r w:rsidRPr="00FE407E">
        <w:rPr>
          <w:i/>
        </w:rPr>
        <w:t xml:space="preserve">LigaGrass Pro </w:t>
      </w:r>
      <w:r w:rsidRPr="00FE407E">
        <w:t>med krusiga grässtrån.</w:t>
      </w:r>
    </w:p>
    <w:p w14:paraId="2B92770D" w14:textId="77777777" w:rsidR="0026333F" w:rsidRPr="00FE407E" w:rsidRDefault="0026333F" w:rsidP="00A138DF">
      <w:pPr>
        <w:spacing w:before="100" w:beforeAutospacing="1" w:after="160"/>
        <w:rPr>
          <w:rFonts w:cs="Arial"/>
        </w:rPr>
      </w:pPr>
    </w:p>
    <w:p w14:paraId="2CEDF44F" w14:textId="77777777" w:rsidR="00B42BD2" w:rsidRPr="00FE407E" w:rsidRDefault="0026333F" w:rsidP="00B42BD2">
      <w:pPr>
        <w:pStyle w:val="PolytanBriefbogenTextblock"/>
        <w:spacing w:before="40" w:after="160"/>
        <w:rPr>
          <w:b/>
        </w:rPr>
      </w:pPr>
      <w:r w:rsidRPr="00FE407E">
        <w:rPr>
          <w:noProof/>
          <w:lang w:val="de-DE" w:eastAsia="de-DE"/>
        </w:rPr>
        <w:lastRenderedPageBreak/>
        <w:drawing>
          <wp:inline distT="0" distB="0" distL="0" distR="0" wp14:anchorId="6E8C9371" wp14:editId="22013604">
            <wp:extent cx="2034000" cy="13561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23.jpg"/>
                    <pic:cNvPicPr/>
                  </pic:nvPicPr>
                  <pic:blipFill>
                    <a:blip r:embed="rId15"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rsidRPr="00FE407E">
        <w:t xml:space="preserve">  </w:t>
      </w:r>
      <w:r w:rsidRPr="00FE407E">
        <w:rPr>
          <w:noProof/>
          <w:lang w:val="de-DE" w:eastAsia="de-DE"/>
        </w:rPr>
        <w:drawing>
          <wp:inline distT="0" distB="0" distL="0" distR="0" wp14:anchorId="23820CF3" wp14:editId="4F37836B">
            <wp:extent cx="2035629" cy="1357186"/>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5.jpg"/>
                    <pic:cNvPicPr/>
                  </pic:nvPicPr>
                  <pic:blipFill>
                    <a:blip r:embed="rId16"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rsidRPr="00FE407E">
        <w:br/>
      </w:r>
      <w:r w:rsidRPr="00FE407E">
        <w:rPr>
          <w:b/>
        </w:rPr>
        <w:t>fc-bayern_campus_023.jpg</w:t>
      </w:r>
      <w:r w:rsidRPr="00FE407E">
        <w:rPr>
          <w:b/>
        </w:rPr>
        <w:tab/>
      </w:r>
      <w:r w:rsidRPr="00FE407E">
        <w:rPr>
          <w:b/>
        </w:rPr>
        <w:tab/>
        <w:t>fc-bayern_campus_005.jpg</w:t>
      </w:r>
    </w:p>
    <w:p w14:paraId="3FC24939" w14:textId="77777777" w:rsidR="00BC0BFB" w:rsidRPr="00FE407E" w:rsidRDefault="00814BBB" w:rsidP="00A138DF">
      <w:pPr>
        <w:spacing w:before="100" w:beforeAutospacing="1" w:after="160"/>
        <w:rPr>
          <w:rFonts w:cs="Arial"/>
        </w:rPr>
      </w:pPr>
      <w:r w:rsidRPr="00FE407E">
        <w:t xml:space="preserve">Basketplanen utrustades med den långlivade allround beläggningen </w:t>
      </w:r>
      <w:r w:rsidRPr="00FE407E">
        <w:rPr>
          <w:i/>
        </w:rPr>
        <w:t>PolyPlay S</w:t>
      </w:r>
      <w:r w:rsidRPr="00FE407E">
        <w:t xml:space="preserve"> från Polytan i klassiskt tegelrött. Fördelaren är en slät men ända halksäker yta med god bollstudsegenskaper. </w:t>
      </w:r>
    </w:p>
    <w:p w14:paraId="1B7FF756" w14:textId="77777777" w:rsidR="0026333F" w:rsidRPr="00FE407E" w:rsidRDefault="0026333F" w:rsidP="003B7E61">
      <w:pPr>
        <w:pStyle w:val="PolytanBriefbogenTextblock"/>
        <w:spacing w:before="40" w:after="160"/>
      </w:pPr>
    </w:p>
    <w:p w14:paraId="174059BD" w14:textId="77777777" w:rsidR="003B7E61" w:rsidRPr="00FE407E" w:rsidRDefault="0026333F" w:rsidP="003B7E61">
      <w:pPr>
        <w:pStyle w:val="PolytanBriefbogenTextblock"/>
        <w:spacing w:before="40" w:after="160"/>
        <w:rPr>
          <w:b/>
        </w:rPr>
      </w:pPr>
      <w:r w:rsidRPr="00FE407E">
        <w:rPr>
          <w:noProof/>
          <w:lang w:val="de-DE" w:eastAsia="de-DE"/>
        </w:rPr>
        <w:drawing>
          <wp:inline distT="0" distB="0" distL="0" distR="0" wp14:anchorId="1FB9821B" wp14:editId="2AC0FE4E">
            <wp:extent cx="2001600" cy="133449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6.jpg"/>
                    <pic:cNvPicPr/>
                  </pic:nvPicPr>
                  <pic:blipFill>
                    <a:blip r:embed="rId17" cstate="print">
                      <a:extLst>
                        <a:ext uri="{28A0092B-C50C-407E-A947-70E740481C1C}">
                          <a14:useLocalDpi xmlns:a14="http://schemas.microsoft.com/office/drawing/2010/main"/>
                        </a:ext>
                      </a:extLst>
                    </a:blip>
                    <a:stretch>
                      <a:fillRect/>
                    </a:stretch>
                  </pic:blipFill>
                  <pic:spPr>
                    <a:xfrm>
                      <a:off x="0" y="0"/>
                      <a:ext cx="2001600" cy="1334498"/>
                    </a:xfrm>
                    <a:prstGeom prst="rect">
                      <a:avLst/>
                    </a:prstGeom>
                  </pic:spPr>
                </pic:pic>
              </a:graphicData>
            </a:graphic>
          </wp:inline>
        </w:drawing>
      </w:r>
      <w:r w:rsidRPr="00FE407E">
        <w:t xml:space="preserve">  </w:t>
      </w:r>
      <w:r w:rsidRPr="00FE407E">
        <w:rPr>
          <w:noProof/>
          <w:lang w:val="de-DE" w:eastAsia="de-DE"/>
        </w:rPr>
        <w:drawing>
          <wp:inline distT="0" distB="0" distL="0" distR="0" wp14:anchorId="48E8CE87" wp14:editId="2647E2DE">
            <wp:extent cx="2002972" cy="133541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3.jpg"/>
                    <pic:cNvPicPr/>
                  </pic:nvPicPr>
                  <pic:blipFill>
                    <a:blip r:embed="rId18" cstate="print">
                      <a:extLst>
                        <a:ext uri="{28A0092B-C50C-407E-A947-70E740481C1C}">
                          <a14:useLocalDpi xmlns:a14="http://schemas.microsoft.com/office/drawing/2010/main"/>
                        </a:ext>
                      </a:extLst>
                    </a:blip>
                    <a:stretch>
                      <a:fillRect/>
                    </a:stretch>
                  </pic:blipFill>
                  <pic:spPr>
                    <a:xfrm>
                      <a:off x="0" y="0"/>
                      <a:ext cx="2004171" cy="1336213"/>
                    </a:xfrm>
                    <a:prstGeom prst="rect">
                      <a:avLst/>
                    </a:prstGeom>
                  </pic:spPr>
                </pic:pic>
              </a:graphicData>
            </a:graphic>
          </wp:inline>
        </w:drawing>
      </w:r>
      <w:r w:rsidRPr="00FE407E">
        <w:br/>
      </w:r>
      <w:r w:rsidRPr="00FE407E">
        <w:rPr>
          <w:b/>
        </w:rPr>
        <w:t>fc-bayern_campus_036.jpg</w:t>
      </w:r>
      <w:r w:rsidRPr="00FE407E">
        <w:rPr>
          <w:b/>
        </w:rPr>
        <w:tab/>
      </w:r>
      <w:r w:rsidRPr="00FE407E">
        <w:rPr>
          <w:b/>
        </w:rPr>
        <w:tab/>
        <w:t>fc-bayern_campus_013.jpg</w:t>
      </w:r>
    </w:p>
    <w:p w14:paraId="1ABF63AE" w14:textId="77777777" w:rsidR="00B42BD2" w:rsidRPr="00FE407E" w:rsidRDefault="00B42BD2" w:rsidP="00B42BD2">
      <w:pPr>
        <w:pStyle w:val="PolytanBriefbogenTextblock"/>
        <w:spacing w:before="40" w:after="160"/>
      </w:pPr>
      <w:r w:rsidRPr="00FE407E">
        <w:t xml:space="preserve">För löparbanan med bara två banor föll valet på proffskonstbeläggningen </w:t>
      </w:r>
      <w:r w:rsidRPr="00FE407E">
        <w:rPr>
          <w:i/>
        </w:rPr>
        <w:t>Rekortan M</w:t>
      </w:r>
      <w:r w:rsidRPr="00FE407E">
        <w:t xml:space="preserve"> från Polytan - den utmärker sig genom utmärkt acceleration och stegelasticitet. </w:t>
      </w:r>
    </w:p>
    <w:p w14:paraId="3B5FD0A5" w14:textId="77777777" w:rsidR="007E03E8" w:rsidRPr="00FE407E" w:rsidRDefault="007E03E8" w:rsidP="003B7E61">
      <w:pPr>
        <w:pStyle w:val="PolytanBriefbogenTextblock"/>
        <w:spacing w:before="40" w:after="160"/>
        <w:rPr>
          <w:b/>
        </w:rPr>
      </w:pPr>
    </w:p>
    <w:p w14:paraId="65D419E3" w14:textId="77777777" w:rsidR="00B42BD2" w:rsidRPr="00FE407E" w:rsidRDefault="00B42BD2" w:rsidP="003B7E61">
      <w:pPr>
        <w:pStyle w:val="PolytanBriefbogenTextblock"/>
        <w:spacing w:before="40" w:after="160"/>
        <w:rPr>
          <w:b/>
        </w:rPr>
      </w:pPr>
    </w:p>
    <w:p w14:paraId="14F21267" w14:textId="77777777" w:rsidR="00B42BD2" w:rsidRPr="00FE407E" w:rsidRDefault="00B42BD2" w:rsidP="003B7E61">
      <w:pPr>
        <w:pStyle w:val="PolytanBriefbogenTextblock"/>
        <w:spacing w:before="40" w:after="160"/>
        <w:rPr>
          <w:b/>
        </w:rPr>
      </w:pPr>
    </w:p>
    <w:p w14:paraId="25B8B357" w14:textId="77777777" w:rsidR="00B42BD2" w:rsidRPr="00FE407E" w:rsidRDefault="00B42BD2" w:rsidP="003B7E61">
      <w:pPr>
        <w:pStyle w:val="PolytanBriefbogenTextblock"/>
        <w:spacing w:before="40" w:after="160"/>
        <w:rPr>
          <w:b/>
        </w:rPr>
      </w:pPr>
    </w:p>
    <w:p w14:paraId="39C4D3BE" w14:textId="77777777" w:rsidR="007E03E8" w:rsidRPr="00FE407E" w:rsidRDefault="007E03E8" w:rsidP="003B7E61">
      <w:pPr>
        <w:pStyle w:val="PolytanBriefbogenTextblock"/>
        <w:spacing w:before="40" w:after="160"/>
        <w:rPr>
          <w:b/>
        </w:rPr>
      </w:pPr>
    </w:p>
    <w:p w14:paraId="4EFBF045" w14:textId="77777777" w:rsidR="007972AC" w:rsidRPr="00FE407E" w:rsidRDefault="000A22FC" w:rsidP="00A138DF">
      <w:pPr>
        <w:spacing w:after="160"/>
      </w:pPr>
      <w:r w:rsidRPr="00FE407E">
        <w:rPr>
          <w:b/>
        </w:rPr>
        <w:lastRenderedPageBreak/>
        <w:t>Polytan GmbH:</w:t>
      </w:r>
      <w:r w:rsidRPr="00FE407E">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14:paraId="323D7583" w14:textId="77777777" w:rsidR="00BF5CB0" w:rsidRPr="00FE407E" w:rsidRDefault="00BF5CB0" w:rsidP="00A138DF">
      <w:pPr>
        <w:pStyle w:val="PolytanBriefbogenTextblock"/>
        <w:spacing w:after="160"/>
        <w:rPr>
          <w:b/>
        </w:rPr>
      </w:pPr>
    </w:p>
    <w:p w14:paraId="7AD1F263" w14:textId="77777777" w:rsidR="00613DA8" w:rsidRPr="00FE407E" w:rsidRDefault="00613DA8" w:rsidP="00A138DF">
      <w:pPr>
        <w:pStyle w:val="PolytanBriefbogenTextblock"/>
        <w:spacing w:after="160"/>
        <w:sectPr w:rsidR="00613DA8" w:rsidRPr="00FE407E"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14:paraId="634CAAF6" w14:textId="77777777" w:rsidR="00125B2B" w:rsidRPr="00FE407E" w:rsidRDefault="008160B3" w:rsidP="00A138DF">
      <w:pPr>
        <w:pStyle w:val="PolytanBriefbogenTextblock"/>
        <w:spacing w:after="160"/>
      </w:pPr>
      <w:r w:rsidRPr="00FE407E">
        <w:t xml:space="preserve">Kontakt agentur: </w:t>
      </w:r>
      <w:r w:rsidRPr="00FE407E">
        <w:br/>
        <w:t>Seifert PR GmbH (GPRA)</w:t>
      </w:r>
      <w:r w:rsidRPr="00FE407E">
        <w:br/>
        <w:t>Barbara Mäurle</w:t>
      </w:r>
      <w:r w:rsidRPr="00FE407E">
        <w:br/>
        <w:t>Zettachring 2a</w:t>
      </w:r>
      <w:r w:rsidRPr="00FE407E">
        <w:br/>
        <w:t>70567 Stuttgart</w:t>
      </w:r>
      <w:r w:rsidRPr="00FE407E">
        <w:br/>
        <w:t>0711 / 77918-26</w:t>
      </w:r>
      <w:r w:rsidRPr="00FE407E">
        <w:br/>
        <w:t>barbara.maeurle@seifert-pr.de</w:t>
      </w:r>
    </w:p>
    <w:p w14:paraId="0F4787E5" w14:textId="77777777" w:rsidR="005C575C" w:rsidRPr="00FE407E" w:rsidRDefault="005C575C" w:rsidP="00A138DF">
      <w:pPr>
        <w:pStyle w:val="PolytanBriefbogenTextblock"/>
        <w:spacing w:after="160"/>
      </w:pPr>
    </w:p>
    <w:p w14:paraId="46351E94" w14:textId="77777777" w:rsidR="008E7789" w:rsidRPr="00FE407E" w:rsidRDefault="008E7789" w:rsidP="00A138DF">
      <w:pPr>
        <w:pStyle w:val="PolytanBriefbogenTextblock"/>
        <w:spacing w:after="160"/>
      </w:pPr>
    </w:p>
    <w:p w14:paraId="7EE2EB0E" w14:textId="77777777" w:rsidR="000C6910" w:rsidRPr="00FE407E" w:rsidRDefault="000C6910" w:rsidP="00A138DF">
      <w:pPr>
        <w:pStyle w:val="PolytanBriefbogenTextblock"/>
        <w:spacing w:after="160"/>
      </w:pPr>
    </w:p>
    <w:p w14:paraId="62606960" w14:textId="77777777" w:rsidR="00B730EF" w:rsidRPr="00FE407E" w:rsidRDefault="00B730EF" w:rsidP="00A138DF">
      <w:pPr>
        <w:pStyle w:val="PolytanBriefbogenTextblock"/>
        <w:spacing w:after="160"/>
      </w:pPr>
    </w:p>
    <w:p w14:paraId="27B77A4B" w14:textId="77777777" w:rsidR="006405D5" w:rsidRPr="00FE407E" w:rsidRDefault="006405D5" w:rsidP="00A138DF">
      <w:pPr>
        <w:pStyle w:val="PolytanBriefbogenTextblock"/>
        <w:spacing w:after="160"/>
      </w:pPr>
    </w:p>
    <w:p w14:paraId="44DB50BC" w14:textId="77777777" w:rsidR="006405D5" w:rsidRPr="00FE407E" w:rsidRDefault="006405D5" w:rsidP="00A138DF">
      <w:pPr>
        <w:pStyle w:val="PolytanBriefbogenTextblock"/>
        <w:spacing w:after="160"/>
      </w:pPr>
    </w:p>
    <w:p w14:paraId="2CB50CB2" w14:textId="77777777" w:rsidR="006405D5" w:rsidRPr="00FE407E" w:rsidRDefault="006405D5" w:rsidP="00A138DF">
      <w:pPr>
        <w:pStyle w:val="PolytanBriefbogenTextblock"/>
        <w:spacing w:after="160"/>
      </w:pPr>
    </w:p>
    <w:p w14:paraId="38B4DEAF" w14:textId="77777777" w:rsidR="008B7695" w:rsidRPr="00FE407E" w:rsidRDefault="00BF5CB0" w:rsidP="00A138DF">
      <w:pPr>
        <w:pStyle w:val="PolytanBriefbogenTextblock"/>
        <w:spacing w:after="160"/>
      </w:pPr>
      <w:r w:rsidRPr="00FE407E">
        <w:t xml:space="preserve">Kontakt företag: </w:t>
      </w:r>
      <w:r w:rsidRPr="00FE407E">
        <w:br/>
        <w:t xml:space="preserve">Polytan GmbH </w:t>
      </w:r>
      <w:r w:rsidRPr="00FE407E">
        <w:br/>
        <w:t>Tobias Müller</w:t>
      </w:r>
      <w:r w:rsidRPr="00FE407E">
        <w:br/>
        <w:t xml:space="preserve">Gewerbering 3 </w:t>
      </w:r>
      <w:r w:rsidRPr="00FE407E">
        <w:br/>
        <w:t xml:space="preserve">86666 Burgheim </w:t>
      </w:r>
      <w:r w:rsidRPr="00FE407E">
        <w:br/>
        <w:t>08432 / 8771</w:t>
      </w:r>
      <w:r w:rsidRPr="00FE407E">
        <w:br/>
        <w:t>tobias.mueller@polytan.com</w:t>
      </w:r>
    </w:p>
    <w:p w14:paraId="0DCFA722" w14:textId="77777777" w:rsidR="001005EC" w:rsidRPr="00FE407E" w:rsidRDefault="001005EC" w:rsidP="00A138DF">
      <w:pPr>
        <w:pStyle w:val="PolytanBriefbogenTextblock"/>
        <w:spacing w:after="160"/>
      </w:pPr>
    </w:p>
    <w:p w14:paraId="724B88BB" w14:textId="77777777" w:rsidR="001005EC" w:rsidRPr="00FE407E" w:rsidRDefault="001005EC" w:rsidP="00A138DF">
      <w:pPr>
        <w:pStyle w:val="PolytanBriefbogenTextblock"/>
        <w:spacing w:after="160"/>
      </w:pPr>
    </w:p>
    <w:p w14:paraId="56C975C7" w14:textId="77777777" w:rsidR="001005EC" w:rsidRPr="00FE407E" w:rsidRDefault="001005EC" w:rsidP="00A138DF">
      <w:pPr>
        <w:pStyle w:val="PolytanBriefbogenTextblock"/>
        <w:spacing w:after="160"/>
      </w:pPr>
    </w:p>
    <w:p w14:paraId="09B83946" w14:textId="77777777" w:rsidR="001005EC" w:rsidRPr="00FE407E" w:rsidRDefault="001005EC" w:rsidP="00A138DF">
      <w:pPr>
        <w:pStyle w:val="PolytanBriefbogenTextblock"/>
        <w:spacing w:after="160"/>
      </w:pPr>
    </w:p>
    <w:p w14:paraId="7B79EE12" w14:textId="77777777" w:rsidR="00A138DF" w:rsidRPr="00FE407E" w:rsidRDefault="00A138DF" w:rsidP="00A138DF">
      <w:pPr>
        <w:pStyle w:val="PolytanBriefbogenTextblock"/>
        <w:spacing w:after="160"/>
      </w:pPr>
    </w:p>
    <w:p w14:paraId="0FAF18DC" w14:textId="77777777" w:rsidR="000215F1" w:rsidRPr="00FE407E" w:rsidRDefault="000215F1">
      <w:pPr>
        <w:pStyle w:val="PolytanBriefbogenTextblock"/>
        <w:spacing w:after="160"/>
      </w:pPr>
    </w:p>
    <w:sectPr w:rsidR="000215F1" w:rsidRPr="00FE407E"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5203" w14:textId="77777777" w:rsidR="00990A7F" w:rsidRDefault="00990A7F" w:rsidP="0058077E">
      <w:pPr>
        <w:spacing w:after="0" w:line="240" w:lineRule="auto"/>
      </w:pPr>
      <w:r>
        <w:separator/>
      </w:r>
    </w:p>
  </w:endnote>
  <w:endnote w:type="continuationSeparator" w:id="0">
    <w:p w14:paraId="1BD1318B" w14:textId="77777777" w:rsidR="00990A7F" w:rsidRDefault="00990A7F"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94CCFF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C35E6">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32D43311" w14:textId="77777777" w:rsidR="00613DA8" w:rsidRDefault="00EC35E6" w:rsidP="00613DA8">
        <w:pPr>
          <w:pStyle w:val="Kopfzeile"/>
          <w:ind w:left="720"/>
        </w:pPr>
      </w:p>
    </w:sdtContent>
  </w:sdt>
  <w:p w14:paraId="11B7ED51" w14:textId="77777777" w:rsidR="00613DA8" w:rsidRDefault="00613DA8">
    <w:pPr>
      <w:pStyle w:val="Fuzeile"/>
    </w:pPr>
  </w:p>
  <w:p w14:paraId="5818039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F8F2" w14:textId="77777777" w:rsidR="00990A7F" w:rsidRDefault="00990A7F" w:rsidP="0058077E">
      <w:pPr>
        <w:spacing w:after="0" w:line="240" w:lineRule="auto"/>
      </w:pPr>
      <w:r>
        <w:separator/>
      </w:r>
    </w:p>
  </w:footnote>
  <w:footnote w:type="continuationSeparator" w:id="0">
    <w:p w14:paraId="3A001389" w14:textId="77777777" w:rsidR="00990A7F" w:rsidRDefault="00990A7F"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909BE29"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32A1F469" wp14:editId="0A2A268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D0F3DF" w14:textId="77777777" w:rsidR="00E84BF2" w:rsidRDefault="00EC35E6" w:rsidP="00E84BF2">
        <w:pPr>
          <w:pStyle w:val="Kopfzeile"/>
          <w:ind w:left="720"/>
        </w:pPr>
      </w:p>
    </w:sdtContent>
  </w:sdt>
  <w:p w14:paraId="6C28AF11" w14:textId="77777777" w:rsidR="0058077E" w:rsidRPr="00F31C8B" w:rsidRDefault="0058077E">
    <w:pPr>
      <w:pStyle w:val="Kopfzeile"/>
      <w:rPr>
        <w:color w:val="808080" w:themeColor="background1" w:themeShade="80"/>
        <w:sz w:val="36"/>
        <w:szCs w:val="36"/>
      </w:rPr>
    </w:pPr>
  </w:p>
  <w:p w14:paraId="6FD0FF28"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3D7C"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0E13EBD9" wp14:editId="2D4B942A">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4DCC871" w14:textId="77777777" w:rsidR="00DB2E64" w:rsidRDefault="00DB2E64" w:rsidP="00E84BF2">
    <w:pPr>
      <w:pStyle w:val="Kopfzeile"/>
      <w:rPr>
        <w:color w:val="808080" w:themeColor="background1" w:themeShade="80"/>
        <w:sz w:val="36"/>
        <w:szCs w:val="36"/>
      </w:rPr>
    </w:pPr>
  </w:p>
  <w:p w14:paraId="15025D69"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14:paraId="16C64E21" w14:textId="77777777" w:rsidR="00E84BF2" w:rsidRDefault="00E84BF2" w:rsidP="00E84BF2">
    <w:pPr>
      <w:pStyle w:val="Kopfzeile"/>
      <w:rPr>
        <w:color w:val="808080" w:themeColor="background1" w:themeShade="80"/>
        <w:sz w:val="36"/>
        <w:szCs w:val="36"/>
      </w:rPr>
    </w:pPr>
  </w:p>
  <w:p w14:paraId="50AFF851"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15F1"/>
    <w:rsid w:val="000349D6"/>
    <w:rsid w:val="00035A1B"/>
    <w:rsid w:val="00050C15"/>
    <w:rsid w:val="000532BB"/>
    <w:rsid w:val="000569E6"/>
    <w:rsid w:val="00064D04"/>
    <w:rsid w:val="00070879"/>
    <w:rsid w:val="0007209D"/>
    <w:rsid w:val="000762A7"/>
    <w:rsid w:val="000A0F46"/>
    <w:rsid w:val="000A2168"/>
    <w:rsid w:val="000A22FC"/>
    <w:rsid w:val="000A49B6"/>
    <w:rsid w:val="000C08A0"/>
    <w:rsid w:val="000C1D4D"/>
    <w:rsid w:val="000C6910"/>
    <w:rsid w:val="000D4798"/>
    <w:rsid w:val="000D690D"/>
    <w:rsid w:val="000F7120"/>
    <w:rsid w:val="000F7BCA"/>
    <w:rsid w:val="000F7F3B"/>
    <w:rsid w:val="001005EC"/>
    <w:rsid w:val="00101EB2"/>
    <w:rsid w:val="00107E7B"/>
    <w:rsid w:val="00114BB8"/>
    <w:rsid w:val="00116ADA"/>
    <w:rsid w:val="00117234"/>
    <w:rsid w:val="0012276B"/>
    <w:rsid w:val="00122BB4"/>
    <w:rsid w:val="00125B2B"/>
    <w:rsid w:val="00125C98"/>
    <w:rsid w:val="001343C5"/>
    <w:rsid w:val="001407A8"/>
    <w:rsid w:val="001500F6"/>
    <w:rsid w:val="001549E6"/>
    <w:rsid w:val="00155650"/>
    <w:rsid w:val="00163EA7"/>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03F2"/>
    <w:rsid w:val="002423F3"/>
    <w:rsid w:val="00256911"/>
    <w:rsid w:val="0026333F"/>
    <w:rsid w:val="0026745B"/>
    <w:rsid w:val="00274355"/>
    <w:rsid w:val="00284796"/>
    <w:rsid w:val="00295322"/>
    <w:rsid w:val="00296590"/>
    <w:rsid w:val="002A1B05"/>
    <w:rsid w:val="002B32B6"/>
    <w:rsid w:val="002C1528"/>
    <w:rsid w:val="002C4041"/>
    <w:rsid w:val="002D10B5"/>
    <w:rsid w:val="002D5BF1"/>
    <w:rsid w:val="002E50F0"/>
    <w:rsid w:val="00301632"/>
    <w:rsid w:val="003107AB"/>
    <w:rsid w:val="003268B6"/>
    <w:rsid w:val="0033055D"/>
    <w:rsid w:val="00336235"/>
    <w:rsid w:val="003430BC"/>
    <w:rsid w:val="00354AC5"/>
    <w:rsid w:val="003639F0"/>
    <w:rsid w:val="00364A22"/>
    <w:rsid w:val="00365E73"/>
    <w:rsid w:val="00367791"/>
    <w:rsid w:val="00376948"/>
    <w:rsid w:val="0038226D"/>
    <w:rsid w:val="00392B7F"/>
    <w:rsid w:val="0039385E"/>
    <w:rsid w:val="00393BA0"/>
    <w:rsid w:val="003972AA"/>
    <w:rsid w:val="003A11A0"/>
    <w:rsid w:val="003B248A"/>
    <w:rsid w:val="003B7E61"/>
    <w:rsid w:val="003C0F3A"/>
    <w:rsid w:val="003C38E6"/>
    <w:rsid w:val="003C759C"/>
    <w:rsid w:val="003E0BDA"/>
    <w:rsid w:val="003E6FE4"/>
    <w:rsid w:val="003F067F"/>
    <w:rsid w:val="003F37EA"/>
    <w:rsid w:val="003F60FA"/>
    <w:rsid w:val="004014C5"/>
    <w:rsid w:val="00405EB6"/>
    <w:rsid w:val="004132CC"/>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40D0"/>
    <w:rsid w:val="00495546"/>
    <w:rsid w:val="00495AA8"/>
    <w:rsid w:val="00497170"/>
    <w:rsid w:val="004A534F"/>
    <w:rsid w:val="004B03C2"/>
    <w:rsid w:val="004B2D21"/>
    <w:rsid w:val="004B2D8A"/>
    <w:rsid w:val="004B40AC"/>
    <w:rsid w:val="004C0ECD"/>
    <w:rsid w:val="004C2B37"/>
    <w:rsid w:val="004D0E8F"/>
    <w:rsid w:val="004D2793"/>
    <w:rsid w:val="004E331A"/>
    <w:rsid w:val="004E5F0B"/>
    <w:rsid w:val="004F010D"/>
    <w:rsid w:val="00505DBD"/>
    <w:rsid w:val="00510F9D"/>
    <w:rsid w:val="0051258E"/>
    <w:rsid w:val="005130AB"/>
    <w:rsid w:val="00513515"/>
    <w:rsid w:val="0051777F"/>
    <w:rsid w:val="00521B3E"/>
    <w:rsid w:val="0053038A"/>
    <w:rsid w:val="005321CF"/>
    <w:rsid w:val="00534F87"/>
    <w:rsid w:val="005365D9"/>
    <w:rsid w:val="00551419"/>
    <w:rsid w:val="00553B2F"/>
    <w:rsid w:val="0055717A"/>
    <w:rsid w:val="005667C7"/>
    <w:rsid w:val="00571B49"/>
    <w:rsid w:val="005769F8"/>
    <w:rsid w:val="0058077E"/>
    <w:rsid w:val="00583F2D"/>
    <w:rsid w:val="005904D4"/>
    <w:rsid w:val="0059405C"/>
    <w:rsid w:val="005A1358"/>
    <w:rsid w:val="005A1FED"/>
    <w:rsid w:val="005C3B7E"/>
    <w:rsid w:val="005C530D"/>
    <w:rsid w:val="005C575C"/>
    <w:rsid w:val="005E3F3A"/>
    <w:rsid w:val="005E41EF"/>
    <w:rsid w:val="005E577D"/>
    <w:rsid w:val="005F0A0E"/>
    <w:rsid w:val="00612BA7"/>
    <w:rsid w:val="00613DA8"/>
    <w:rsid w:val="0062079D"/>
    <w:rsid w:val="006272F2"/>
    <w:rsid w:val="00627CD7"/>
    <w:rsid w:val="00632FD2"/>
    <w:rsid w:val="00636113"/>
    <w:rsid w:val="006405D5"/>
    <w:rsid w:val="0064258A"/>
    <w:rsid w:val="006437D4"/>
    <w:rsid w:val="006438FF"/>
    <w:rsid w:val="00643F98"/>
    <w:rsid w:val="00646220"/>
    <w:rsid w:val="00657243"/>
    <w:rsid w:val="006619BC"/>
    <w:rsid w:val="00663A57"/>
    <w:rsid w:val="00667931"/>
    <w:rsid w:val="00676D2D"/>
    <w:rsid w:val="00684282"/>
    <w:rsid w:val="006844A1"/>
    <w:rsid w:val="00692A13"/>
    <w:rsid w:val="00692B2B"/>
    <w:rsid w:val="006A5B9D"/>
    <w:rsid w:val="006B188D"/>
    <w:rsid w:val="006B3B24"/>
    <w:rsid w:val="006C5252"/>
    <w:rsid w:val="006D6172"/>
    <w:rsid w:val="006E03D9"/>
    <w:rsid w:val="006E477F"/>
    <w:rsid w:val="006F76BF"/>
    <w:rsid w:val="007046E8"/>
    <w:rsid w:val="00716B69"/>
    <w:rsid w:val="007217F1"/>
    <w:rsid w:val="007264F7"/>
    <w:rsid w:val="00731D99"/>
    <w:rsid w:val="00734ECC"/>
    <w:rsid w:val="00744F7F"/>
    <w:rsid w:val="00746B0C"/>
    <w:rsid w:val="00757CEF"/>
    <w:rsid w:val="0076149E"/>
    <w:rsid w:val="0076414B"/>
    <w:rsid w:val="00772CC1"/>
    <w:rsid w:val="007808B6"/>
    <w:rsid w:val="00785DD7"/>
    <w:rsid w:val="0079377B"/>
    <w:rsid w:val="007972AC"/>
    <w:rsid w:val="007A16D5"/>
    <w:rsid w:val="007A2BF6"/>
    <w:rsid w:val="007A310B"/>
    <w:rsid w:val="007B2A20"/>
    <w:rsid w:val="007B5867"/>
    <w:rsid w:val="007B7CF7"/>
    <w:rsid w:val="007C02D7"/>
    <w:rsid w:val="007C0E3E"/>
    <w:rsid w:val="007D0026"/>
    <w:rsid w:val="007D3537"/>
    <w:rsid w:val="007D62BE"/>
    <w:rsid w:val="007E03E8"/>
    <w:rsid w:val="007E25ED"/>
    <w:rsid w:val="007E391E"/>
    <w:rsid w:val="007E5196"/>
    <w:rsid w:val="007E557E"/>
    <w:rsid w:val="007F308A"/>
    <w:rsid w:val="00800E8F"/>
    <w:rsid w:val="008016EF"/>
    <w:rsid w:val="00806476"/>
    <w:rsid w:val="00811680"/>
    <w:rsid w:val="0081258F"/>
    <w:rsid w:val="00813A20"/>
    <w:rsid w:val="00814082"/>
    <w:rsid w:val="00814BBB"/>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5D3C"/>
    <w:rsid w:val="008B7695"/>
    <w:rsid w:val="008E01B7"/>
    <w:rsid w:val="008E2C97"/>
    <w:rsid w:val="008E45B7"/>
    <w:rsid w:val="008E5D53"/>
    <w:rsid w:val="008E7789"/>
    <w:rsid w:val="00901572"/>
    <w:rsid w:val="00905979"/>
    <w:rsid w:val="00912695"/>
    <w:rsid w:val="009147B2"/>
    <w:rsid w:val="0091624D"/>
    <w:rsid w:val="00916FB5"/>
    <w:rsid w:val="00921096"/>
    <w:rsid w:val="00927F6F"/>
    <w:rsid w:val="00935F22"/>
    <w:rsid w:val="00943B4B"/>
    <w:rsid w:val="009458EB"/>
    <w:rsid w:val="00955C5F"/>
    <w:rsid w:val="00955E45"/>
    <w:rsid w:val="009604E6"/>
    <w:rsid w:val="00965C95"/>
    <w:rsid w:val="00970C92"/>
    <w:rsid w:val="0097188C"/>
    <w:rsid w:val="0097364B"/>
    <w:rsid w:val="00977344"/>
    <w:rsid w:val="00981799"/>
    <w:rsid w:val="00986070"/>
    <w:rsid w:val="00990A7F"/>
    <w:rsid w:val="009930C1"/>
    <w:rsid w:val="009977A8"/>
    <w:rsid w:val="00997A51"/>
    <w:rsid w:val="009B0B34"/>
    <w:rsid w:val="009B2C4E"/>
    <w:rsid w:val="009C5800"/>
    <w:rsid w:val="009E0788"/>
    <w:rsid w:val="009E0E89"/>
    <w:rsid w:val="009E4EF8"/>
    <w:rsid w:val="009E51DA"/>
    <w:rsid w:val="009F12E3"/>
    <w:rsid w:val="009F35C1"/>
    <w:rsid w:val="009F6E8D"/>
    <w:rsid w:val="00A00073"/>
    <w:rsid w:val="00A07157"/>
    <w:rsid w:val="00A12DBE"/>
    <w:rsid w:val="00A138DF"/>
    <w:rsid w:val="00A20765"/>
    <w:rsid w:val="00A2536F"/>
    <w:rsid w:val="00A260CC"/>
    <w:rsid w:val="00A26AE1"/>
    <w:rsid w:val="00A26BFC"/>
    <w:rsid w:val="00A30ECA"/>
    <w:rsid w:val="00A33CCA"/>
    <w:rsid w:val="00A433B0"/>
    <w:rsid w:val="00A46205"/>
    <w:rsid w:val="00A539E0"/>
    <w:rsid w:val="00A61EDE"/>
    <w:rsid w:val="00A715CC"/>
    <w:rsid w:val="00A73F1F"/>
    <w:rsid w:val="00A76C6E"/>
    <w:rsid w:val="00A85417"/>
    <w:rsid w:val="00A9185E"/>
    <w:rsid w:val="00A9753E"/>
    <w:rsid w:val="00A978DC"/>
    <w:rsid w:val="00AC0C21"/>
    <w:rsid w:val="00AC1FBA"/>
    <w:rsid w:val="00AD0A7C"/>
    <w:rsid w:val="00AD440C"/>
    <w:rsid w:val="00AF428F"/>
    <w:rsid w:val="00AF4CF6"/>
    <w:rsid w:val="00AF6256"/>
    <w:rsid w:val="00B01BC4"/>
    <w:rsid w:val="00B03A5A"/>
    <w:rsid w:val="00B045CA"/>
    <w:rsid w:val="00B13F4A"/>
    <w:rsid w:val="00B206F3"/>
    <w:rsid w:val="00B20F86"/>
    <w:rsid w:val="00B25EFA"/>
    <w:rsid w:val="00B320F9"/>
    <w:rsid w:val="00B32EBC"/>
    <w:rsid w:val="00B34040"/>
    <w:rsid w:val="00B34A32"/>
    <w:rsid w:val="00B42BD2"/>
    <w:rsid w:val="00B43A81"/>
    <w:rsid w:val="00B450F2"/>
    <w:rsid w:val="00B520C3"/>
    <w:rsid w:val="00B5675A"/>
    <w:rsid w:val="00B56BE1"/>
    <w:rsid w:val="00B7030D"/>
    <w:rsid w:val="00B71181"/>
    <w:rsid w:val="00B729E3"/>
    <w:rsid w:val="00B730EF"/>
    <w:rsid w:val="00B733D1"/>
    <w:rsid w:val="00B76017"/>
    <w:rsid w:val="00B86110"/>
    <w:rsid w:val="00B909F5"/>
    <w:rsid w:val="00B94391"/>
    <w:rsid w:val="00BA2908"/>
    <w:rsid w:val="00BA3753"/>
    <w:rsid w:val="00BA3F92"/>
    <w:rsid w:val="00BA522A"/>
    <w:rsid w:val="00BC0BFB"/>
    <w:rsid w:val="00BD2F89"/>
    <w:rsid w:val="00BD3EF6"/>
    <w:rsid w:val="00BD4DDC"/>
    <w:rsid w:val="00BD6E1D"/>
    <w:rsid w:val="00BE2D6B"/>
    <w:rsid w:val="00BF1791"/>
    <w:rsid w:val="00BF5CB0"/>
    <w:rsid w:val="00C160A7"/>
    <w:rsid w:val="00C17E87"/>
    <w:rsid w:val="00C305AE"/>
    <w:rsid w:val="00C34724"/>
    <w:rsid w:val="00C36C89"/>
    <w:rsid w:val="00C37DE2"/>
    <w:rsid w:val="00C51C2A"/>
    <w:rsid w:val="00C52264"/>
    <w:rsid w:val="00C53A31"/>
    <w:rsid w:val="00C62060"/>
    <w:rsid w:val="00C62C21"/>
    <w:rsid w:val="00C7024C"/>
    <w:rsid w:val="00C748E9"/>
    <w:rsid w:val="00C7516F"/>
    <w:rsid w:val="00C81006"/>
    <w:rsid w:val="00C81D9D"/>
    <w:rsid w:val="00C84674"/>
    <w:rsid w:val="00C86D7D"/>
    <w:rsid w:val="00C92AB9"/>
    <w:rsid w:val="00C94538"/>
    <w:rsid w:val="00CA0511"/>
    <w:rsid w:val="00CA0FA6"/>
    <w:rsid w:val="00CB0165"/>
    <w:rsid w:val="00CB444C"/>
    <w:rsid w:val="00CB6F36"/>
    <w:rsid w:val="00CC2D37"/>
    <w:rsid w:val="00CD3BF7"/>
    <w:rsid w:val="00CD78EA"/>
    <w:rsid w:val="00CE0B74"/>
    <w:rsid w:val="00CE344B"/>
    <w:rsid w:val="00CE4A92"/>
    <w:rsid w:val="00CF5BD4"/>
    <w:rsid w:val="00D002D8"/>
    <w:rsid w:val="00D025EC"/>
    <w:rsid w:val="00D026A5"/>
    <w:rsid w:val="00D02E2F"/>
    <w:rsid w:val="00D16E8C"/>
    <w:rsid w:val="00D24442"/>
    <w:rsid w:val="00D30B7E"/>
    <w:rsid w:val="00D339D1"/>
    <w:rsid w:val="00D4436B"/>
    <w:rsid w:val="00D46354"/>
    <w:rsid w:val="00D47DA6"/>
    <w:rsid w:val="00D51334"/>
    <w:rsid w:val="00D532A5"/>
    <w:rsid w:val="00D60320"/>
    <w:rsid w:val="00D623FA"/>
    <w:rsid w:val="00D640EE"/>
    <w:rsid w:val="00D646C4"/>
    <w:rsid w:val="00D67B4E"/>
    <w:rsid w:val="00D75049"/>
    <w:rsid w:val="00D773C5"/>
    <w:rsid w:val="00D81411"/>
    <w:rsid w:val="00D81DBA"/>
    <w:rsid w:val="00D83710"/>
    <w:rsid w:val="00D87C7F"/>
    <w:rsid w:val="00D92163"/>
    <w:rsid w:val="00D942EC"/>
    <w:rsid w:val="00DA709E"/>
    <w:rsid w:val="00DB2E64"/>
    <w:rsid w:val="00DB3937"/>
    <w:rsid w:val="00DB449E"/>
    <w:rsid w:val="00DC1DC3"/>
    <w:rsid w:val="00DC6F39"/>
    <w:rsid w:val="00DC715A"/>
    <w:rsid w:val="00DD1803"/>
    <w:rsid w:val="00DD1F5F"/>
    <w:rsid w:val="00DD27F0"/>
    <w:rsid w:val="00DE00DB"/>
    <w:rsid w:val="00DF1C32"/>
    <w:rsid w:val="00DF58B2"/>
    <w:rsid w:val="00E0079F"/>
    <w:rsid w:val="00E14F5E"/>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C1D"/>
    <w:rsid w:val="00E75581"/>
    <w:rsid w:val="00E76F7F"/>
    <w:rsid w:val="00E773C6"/>
    <w:rsid w:val="00E7776F"/>
    <w:rsid w:val="00E83D03"/>
    <w:rsid w:val="00E8405D"/>
    <w:rsid w:val="00E84BF2"/>
    <w:rsid w:val="00E907DB"/>
    <w:rsid w:val="00E925B8"/>
    <w:rsid w:val="00E93190"/>
    <w:rsid w:val="00EA4401"/>
    <w:rsid w:val="00EC35E6"/>
    <w:rsid w:val="00EC7034"/>
    <w:rsid w:val="00ED685C"/>
    <w:rsid w:val="00EE611E"/>
    <w:rsid w:val="00EE7CEC"/>
    <w:rsid w:val="00EF1552"/>
    <w:rsid w:val="00EF6CAC"/>
    <w:rsid w:val="00F0084D"/>
    <w:rsid w:val="00F100FB"/>
    <w:rsid w:val="00F11704"/>
    <w:rsid w:val="00F11EC3"/>
    <w:rsid w:val="00F164E7"/>
    <w:rsid w:val="00F22ECB"/>
    <w:rsid w:val="00F2378A"/>
    <w:rsid w:val="00F30204"/>
    <w:rsid w:val="00F31C8B"/>
    <w:rsid w:val="00F32DE3"/>
    <w:rsid w:val="00F42734"/>
    <w:rsid w:val="00F43817"/>
    <w:rsid w:val="00F51276"/>
    <w:rsid w:val="00F52BFE"/>
    <w:rsid w:val="00F553D5"/>
    <w:rsid w:val="00F60053"/>
    <w:rsid w:val="00F627C7"/>
    <w:rsid w:val="00F65030"/>
    <w:rsid w:val="00F66E4A"/>
    <w:rsid w:val="00F740B0"/>
    <w:rsid w:val="00F74F36"/>
    <w:rsid w:val="00F75DF2"/>
    <w:rsid w:val="00F822CF"/>
    <w:rsid w:val="00F923D7"/>
    <w:rsid w:val="00F940A9"/>
    <w:rsid w:val="00F95C17"/>
    <w:rsid w:val="00F95D44"/>
    <w:rsid w:val="00F97911"/>
    <w:rsid w:val="00FA18D0"/>
    <w:rsid w:val="00FA586A"/>
    <w:rsid w:val="00FD0DAF"/>
    <w:rsid w:val="00FD366D"/>
    <w:rsid w:val="00FE1A3B"/>
    <w:rsid w:val="00FE355A"/>
    <w:rsid w:val="00FE407E"/>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474D7F"/>
  <w15:docId w15:val="{E4B0DE40-F7C1-4A46-9BCD-98B7D645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2360968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7C0B-42F5-480A-818B-AECA1DA1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877</Words>
  <Characters>5532</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2017-11-07T14:07:00Z</cp:lastPrinted>
  <dcterms:created xsi:type="dcterms:W3CDTF">2017-11-24T09:20:00Z</dcterms:created>
  <dcterms:modified xsi:type="dcterms:W3CDTF">2017-11-24T09:20:00Z</dcterms:modified>
</cp:coreProperties>
</file>