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126" w:rsidRPr="00920126" w:rsidRDefault="00920126" w:rsidP="00920126">
      <w:pPr>
        <w:pStyle w:val="PolytanBriefbogenBetreffzeile"/>
        <w:spacing w:after="80"/>
      </w:pPr>
      <w:bookmarkStart w:id="0" w:name="_GoBack"/>
      <w:r>
        <w:rPr>
          <w:bCs/>
          <w:lang w:val="sv-SE"/>
        </w:rPr>
        <w:t xml:space="preserve">Utomhusytor visar företagets kunnande </w:t>
      </w:r>
    </w:p>
    <w:p w:rsidR="00284796" w:rsidRPr="0041228A" w:rsidRDefault="0041228A" w:rsidP="0041228A">
      <w:pPr>
        <w:pStyle w:val="PolytanBriefbogenBetreffzeile"/>
        <w:spacing w:before="160" w:after="160"/>
        <w:rPr>
          <w:color w:val="595959" w:themeColor="text1" w:themeTint="A6"/>
          <w:sz w:val="32"/>
          <w:szCs w:val="32"/>
        </w:rPr>
      </w:pPr>
      <w:r>
        <w:rPr>
          <w:bCs/>
          <w:color w:val="595959" w:themeColor="text1" w:themeTint="A6"/>
          <w:sz w:val="32"/>
          <w:szCs w:val="32"/>
          <w:lang w:val="sv-SE"/>
        </w:rPr>
        <w:t>En löparbana som elementärt gestaltningsmotiv</w:t>
      </w:r>
    </w:p>
    <w:p w:rsidR="008675D5" w:rsidRDefault="00323BC9" w:rsidP="008675D5">
      <w:pPr>
        <w:spacing w:after="200"/>
        <w:ind w:right="1"/>
        <w:rPr>
          <w:rFonts w:cs="Arial"/>
        </w:rPr>
      </w:pPr>
      <w:r>
        <w:rPr>
          <w:rFonts w:cs="Arial"/>
          <w:lang w:val="sv-SE"/>
        </w:rPr>
        <w:t xml:space="preserve">Den 9 september 2016 togs det högtidliga spadtaget rum för utbyggnaden av företagets säte i Burgheim. Helt enligt tidsplanen kunde omkring 50 av SportGroup Holdings och Polytans anställda flytta till de nya lokalerna redan i april 2017. Arbetsplatsen i Burgheim sysselsätter totalt ca 80 medarbetare. Skisserna för den hållbara träbyggnaden av industriellt förtillverkade systemelement har levererats av arkitektfirman jürgensarchitekten i München med Natalie Jürgens som projektledare. Både den eleganta och energieffektiva nya byggnaden och den befintliga byggnaden kommer att försörjas med energi från förnybara källor. I den resurssnåla nya geotermianläggningen används grundvatten för uppvärmning och kylning. </w:t>
      </w:r>
    </w:p>
    <w:p w:rsidR="0053031E" w:rsidRDefault="0041228A" w:rsidP="008675D5">
      <w:pPr>
        <w:spacing w:after="200"/>
        <w:ind w:right="1"/>
        <w:rPr>
          <w:rFonts w:cs="Arial"/>
        </w:rPr>
      </w:pPr>
      <w:r>
        <w:rPr>
          <w:rFonts w:cs="Arial"/>
          <w:lang w:val="sv-SE"/>
        </w:rPr>
        <w:t xml:space="preserve">I den nya byggnaden finns det förutom kontorslandskapen som är inriktade på kommunikation även ett showroom som visar produkterna och deras användningsområden samt ett pausrum med direkt utgång till trädgården. </w:t>
      </w:r>
    </w:p>
    <w:p w:rsidR="000117E0" w:rsidRDefault="008675D5" w:rsidP="008675D5">
      <w:pPr>
        <w:spacing w:after="200"/>
        <w:ind w:right="1"/>
        <w:rPr>
          <w:rFonts w:cs="Arial"/>
        </w:rPr>
      </w:pPr>
      <w:r>
        <w:rPr>
          <w:rFonts w:cs="Arial"/>
          <w:lang w:val="sv-SE"/>
        </w:rPr>
        <w:t xml:space="preserve">Dessutom används utomhusområdet som extra presentationsyta vars planering har utförts landskapsarkitekterna liebald + aufermann från München. Utomhusytorna blev färdiga i augusti. Där visualiseras företagets kärnkompetens utan att överösa den offentliga sfären med en enkel mönsterytsutställning. </w:t>
      </w:r>
    </w:p>
    <w:p w:rsidR="000117E0" w:rsidRDefault="000117E0" w:rsidP="008675D5">
      <w:pPr>
        <w:spacing w:after="200"/>
        <w:ind w:right="1"/>
        <w:rPr>
          <w:rFonts w:cs="Arial"/>
          <w:color w:val="000000"/>
          <w:szCs w:val="20"/>
        </w:rPr>
      </w:pPr>
      <w:r>
        <w:rPr>
          <w:rFonts w:cs="Arial"/>
          <w:lang w:val="sv-SE"/>
        </w:rPr>
        <w:t>Som bärande gestaltningsmotiv valde landskapsarkitekterna en röd löparbana eftersom den omedelbart väcker associationer hos varje besökare.</w:t>
      </w:r>
      <w:r>
        <w:rPr>
          <w:rFonts w:cs="Arial"/>
          <w:color w:val="000000"/>
          <w:szCs w:val="20"/>
          <w:lang w:val="sv-SE"/>
        </w:rPr>
        <w:t xml:space="preserve"> Banan utgör en lokal tillgångsväg till den nya huvudentrén där den byter färgt till ljusgrått samtidigt som linjerna ändrar riktning. Dessutom leder den till en miniplan för anställda och besökare där den slutar i två stora vågar. </w:t>
      </w:r>
      <w:r>
        <w:rPr>
          <w:rStyle w:val="object"/>
          <w:rFonts w:cs="Arial"/>
          <w:color w:val="000000"/>
          <w:szCs w:val="20"/>
          <w:lang w:val="sv-SE"/>
        </w:rPr>
        <w:t>Det kända motivet varieras på några ställen vilket gör att besökaren blir förvirrad, uppmärksam och i bästa fall road.</w:t>
      </w:r>
      <w:r>
        <w:rPr>
          <w:rFonts w:cs="Arial"/>
          <w:color w:val="000000"/>
          <w:szCs w:val="20"/>
          <w:lang w:val="sv-SE"/>
        </w:rPr>
        <w:t xml:space="preserve"> Konstbeläggningarnas otaliga färg- och användningsmöjligheter visas av ”milstolparna”, 10-m-markeringar som kommer att tillfogas senare: Det handlar om sittpollare som är överdragna med en färgad konstbeläggning. Dessa sittpollare utgör samtidigt löparbanans belysning. Som ytterligare en särskild detalj har tids- </w:t>
      </w:r>
      <w:r>
        <w:rPr>
          <w:rFonts w:cs="Arial"/>
          <w:color w:val="000000"/>
          <w:szCs w:val="20"/>
          <w:lang w:val="sv-SE"/>
        </w:rPr>
        <w:lastRenderedPageBreak/>
        <w:t xml:space="preserve">och datainsamlingssystemet SmarTracks, där magnettidsbarriärerna är osynligt nedsänkta i marken, integrerats i löparbanen. </w:t>
      </w:r>
    </w:p>
    <w:p w:rsidR="009B225A" w:rsidRDefault="00E33859" w:rsidP="008675D5">
      <w:pPr>
        <w:spacing w:after="200"/>
        <w:ind w:right="1"/>
        <w:rPr>
          <w:rFonts w:cs="Arial"/>
        </w:rPr>
      </w:pPr>
      <w:r>
        <w:rPr>
          <w:rFonts w:cs="Arial"/>
          <w:color w:val="000000"/>
          <w:szCs w:val="20"/>
          <w:lang w:val="sv-SE"/>
        </w:rPr>
        <w:t>Dessutom valde landskapsarkitekterna plantor med passande färger för växtbandet längs löparbanan. De perenna plantornas röd- och karmintoner blandar sig med buskar och gräs från prärien. Två björkar med rött lövverk står som vackra accenter på båda sidor om huvudgångvägen till gatan.</w:t>
      </w:r>
      <w:r>
        <w:rPr>
          <w:rFonts w:cs="Arial"/>
          <w:lang w:val="sv-SE"/>
        </w:rPr>
        <w:t xml:space="preserve"> </w:t>
      </w:r>
    </w:p>
    <w:p w:rsidR="004014C5" w:rsidRDefault="004014C5" w:rsidP="004014C5">
      <w:r>
        <w:rPr>
          <w:b/>
          <w:bCs/>
          <w:lang w:val="sv-SE"/>
        </w:rPr>
        <w:t>Bildkälla, alla: Andreas Keller</w:t>
      </w:r>
    </w:p>
    <w:p w:rsidR="005C575C" w:rsidRDefault="00B27417" w:rsidP="006405D5">
      <w:pPr>
        <w:pStyle w:val="PolytanBriefbogenTextblock"/>
        <w:spacing w:after="80"/>
      </w:pPr>
      <w:r>
        <w:rPr>
          <w:noProof/>
          <w:lang w:val="sv-SE"/>
        </w:rPr>
        <w:drawing>
          <wp:inline distT="0" distB="0" distL="0" distR="0">
            <wp:extent cx="2052000" cy="1368000"/>
            <wp:effectExtent l="0" t="0" r="5715" b="3810"/>
            <wp:docPr id="1" name="Grafik 1" descr="H:\kunden\Polytan\04 unternehmens-pr\08_2017 Polytan_Firmengebäude\neubau_burgheim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unden\Polytan\04 unternehmens-pr\08_2017 Polytan_Firmengebäude\neubau_burgheim_024.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052000" cy="1368000"/>
                    </a:xfrm>
                    <a:prstGeom prst="rect">
                      <a:avLst/>
                    </a:prstGeom>
                    <a:noFill/>
                    <a:ln>
                      <a:noFill/>
                    </a:ln>
                  </pic:spPr>
                </pic:pic>
              </a:graphicData>
            </a:graphic>
          </wp:inline>
        </w:drawing>
      </w:r>
      <w:r>
        <w:rPr>
          <w:lang w:val="sv-SE"/>
        </w:rPr>
        <w:tab/>
      </w:r>
      <w:r>
        <w:rPr>
          <w:noProof/>
          <w:lang w:val="sv-SE"/>
        </w:rPr>
        <w:drawing>
          <wp:inline distT="0" distB="0" distL="0" distR="0">
            <wp:extent cx="2052000" cy="1368000"/>
            <wp:effectExtent l="0" t="0" r="571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bau_burgheim_062.jpg"/>
                    <pic:cNvPicPr/>
                  </pic:nvPicPr>
                  <pic:blipFill>
                    <a:blip r:embed="rId9"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rPr>
          <w:lang w:val="sv-SE"/>
        </w:rPr>
        <w:br/>
      </w:r>
      <w:r>
        <w:rPr>
          <w:b/>
          <w:bCs/>
          <w:lang w:val="sv-SE"/>
        </w:rPr>
        <w:t>neubau_burgheim_24.jpg</w:t>
      </w:r>
      <w:r>
        <w:rPr>
          <w:lang w:val="sv-SE"/>
        </w:rPr>
        <w:tab/>
      </w:r>
      <w:r>
        <w:rPr>
          <w:lang w:val="sv-SE"/>
        </w:rPr>
        <w:tab/>
      </w:r>
      <w:r>
        <w:rPr>
          <w:b/>
          <w:bCs/>
          <w:lang w:val="sv-SE"/>
        </w:rPr>
        <w:t>neubau_burgheim_62.jpg</w:t>
      </w:r>
      <w:r>
        <w:rPr>
          <w:lang w:val="sv-SE"/>
        </w:rPr>
        <w:tab/>
      </w:r>
      <w:r>
        <w:rPr>
          <w:lang w:val="sv-SE"/>
        </w:rPr>
        <w:br/>
        <w:t xml:space="preserve">Gångvägen till den nya huvudentrén. Den röda löparbanan avbryts av en ljusgrå yta där även linjerna ändrar riktning. </w:t>
      </w:r>
    </w:p>
    <w:p w:rsidR="00B27417" w:rsidRDefault="00B27417" w:rsidP="006405D5">
      <w:pPr>
        <w:pStyle w:val="PolytanBriefbogenTextblock"/>
        <w:spacing w:after="80"/>
      </w:pPr>
      <w:r>
        <w:rPr>
          <w:noProof/>
          <w:lang w:val="sv-SE"/>
        </w:rPr>
        <w:drawing>
          <wp:inline distT="0" distB="0" distL="0" distR="0">
            <wp:extent cx="2052000" cy="1368000"/>
            <wp:effectExtent l="0" t="0" r="571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ubau_burgheim_061.jpg"/>
                    <pic:cNvPicPr/>
                  </pic:nvPicPr>
                  <pic:blipFill>
                    <a:blip r:embed="rId10"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rPr>
          <w:lang w:val="sv-SE"/>
        </w:rPr>
        <w:tab/>
      </w:r>
      <w:r>
        <w:rPr>
          <w:noProof/>
          <w:lang w:val="sv-SE"/>
        </w:rPr>
        <w:drawing>
          <wp:inline distT="0" distB="0" distL="0" distR="0">
            <wp:extent cx="2052000" cy="1368000"/>
            <wp:effectExtent l="0" t="0" r="5715"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ubau_burgheim_008.jpg"/>
                    <pic:cNvPicPr/>
                  </pic:nvPicPr>
                  <pic:blipFill>
                    <a:blip r:embed="rId11"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rPr>
          <w:lang w:val="sv-SE"/>
        </w:rPr>
        <w:br/>
      </w:r>
      <w:r>
        <w:rPr>
          <w:b/>
          <w:bCs/>
          <w:lang w:val="sv-SE"/>
        </w:rPr>
        <w:t>neubau_burgheim_61.jpg</w:t>
      </w:r>
      <w:r>
        <w:rPr>
          <w:lang w:val="sv-SE"/>
        </w:rPr>
        <w:tab/>
      </w:r>
      <w:r>
        <w:rPr>
          <w:lang w:val="sv-SE"/>
        </w:rPr>
        <w:tab/>
      </w:r>
      <w:r>
        <w:rPr>
          <w:b/>
          <w:bCs/>
          <w:lang w:val="sv-SE"/>
        </w:rPr>
        <w:t>neubau_burgheim_08.jpg</w:t>
      </w:r>
    </w:p>
    <w:p w:rsidR="00B27417" w:rsidRDefault="00B27417" w:rsidP="006405D5">
      <w:pPr>
        <w:pStyle w:val="PolytanBriefbogenTextblock"/>
        <w:spacing w:after="80"/>
      </w:pPr>
      <w:r>
        <w:rPr>
          <w:lang w:val="sv-SE"/>
        </w:rPr>
        <w:t xml:space="preserve">Löparbanan slutar med två mjua vågar bredvid miniplanen. Där finns dessutom en stor terrass för både besökare och anställda. </w:t>
      </w:r>
    </w:p>
    <w:p w:rsidR="005A49FC" w:rsidRDefault="005A49FC" w:rsidP="006405D5">
      <w:pPr>
        <w:pStyle w:val="PolytanBriefbogenTextblock"/>
        <w:spacing w:after="80"/>
        <w:rPr>
          <w:b/>
        </w:rPr>
      </w:pPr>
      <w:r>
        <w:rPr>
          <w:noProof/>
          <w:lang w:val="sv-SE"/>
        </w:rPr>
        <w:lastRenderedPageBreak/>
        <w:drawing>
          <wp:inline distT="0" distB="0" distL="0" distR="0">
            <wp:extent cx="2052000" cy="1368000"/>
            <wp:effectExtent l="0" t="0" r="5715"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ubau_burgheim_068.jpg"/>
                    <pic:cNvPicPr/>
                  </pic:nvPicPr>
                  <pic:blipFill>
                    <a:blip r:embed="rId12"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rPr>
          <w:lang w:val="sv-SE"/>
        </w:rPr>
        <w:tab/>
      </w:r>
      <w:r>
        <w:rPr>
          <w:noProof/>
          <w:lang w:val="sv-SE"/>
        </w:rPr>
        <w:drawing>
          <wp:inline distT="0" distB="0" distL="0" distR="0">
            <wp:extent cx="2052000" cy="1368000"/>
            <wp:effectExtent l="0" t="0" r="5715"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ubau_burgheim_063.jpg"/>
                    <pic:cNvPicPr/>
                  </pic:nvPicPr>
                  <pic:blipFill>
                    <a:blip r:embed="rId13"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rPr>
          <w:lang w:val="sv-SE"/>
        </w:rPr>
        <w:br/>
      </w:r>
      <w:r>
        <w:rPr>
          <w:b/>
          <w:bCs/>
          <w:lang w:val="sv-SE"/>
        </w:rPr>
        <w:t>neubau_burgheim_17.jpg</w:t>
      </w:r>
      <w:r>
        <w:rPr>
          <w:lang w:val="sv-SE"/>
        </w:rPr>
        <w:tab/>
      </w:r>
      <w:r>
        <w:rPr>
          <w:lang w:val="sv-SE"/>
        </w:rPr>
        <w:tab/>
      </w:r>
      <w:r>
        <w:rPr>
          <w:b/>
          <w:bCs/>
          <w:lang w:val="sv-SE"/>
        </w:rPr>
        <w:t>neubau_burgheim_13.jpg</w:t>
      </w:r>
    </w:p>
    <w:p w:rsidR="005A49FC" w:rsidRDefault="005A49FC" w:rsidP="006405D5">
      <w:pPr>
        <w:pStyle w:val="PolytanBriefbogenTextblock"/>
        <w:spacing w:after="80"/>
      </w:pPr>
      <w:r>
        <w:rPr>
          <w:lang w:val="sv-SE"/>
        </w:rPr>
        <w:t xml:space="preserve">Byggnadens baksida med ytterligare en terrass samt receptionen inne i byggnaden. </w:t>
      </w:r>
    </w:p>
    <w:p w:rsidR="005A49FC" w:rsidRPr="00284796" w:rsidRDefault="005A49FC" w:rsidP="006405D5">
      <w:pPr>
        <w:pStyle w:val="PolytanBriefbogenTextblock"/>
        <w:spacing w:after="80"/>
      </w:pPr>
      <w:r>
        <w:rPr>
          <w:noProof/>
          <w:lang w:val="sv-SE"/>
        </w:rPr>
        <w:drawing>
          <wp:inline distT="0" distB="0" distL="0" distR="0">
            <wp:extent cx="2052000" cy="1368000"/>
            <wp:effectExtent l="0" t="0" r="5715"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ubau_burgheim_009.jpg"/>
                    <pic:cNvPicPr/>
                  </pic:nvPicPr>
                  <pic:blipFill>
                    <a:blip r:embed="rId14"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rPr>
          <w:lang w:val="sv-SE"/>
        </w:rPr>
        <w:tab/>
      </w:r>
      <w:r>
        <w:rPr>
          <w:noProof/>
          <w:lang w:val="sv-SE"/>
        </w:rPr>
        <w:drawing>
          <wp:inline distT="0" distB="0" distL="0" distR="0">
            <wp:extent cx="2052000" cy="1368000"/>
            <wp:effectExtent l="0" t="0" r="571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ubau_burgheim_064.jpg"/>
                    <pic:cNvPicPr/>
                  </pic:nvPicPr>
                  <pic:blipFill>
                    <a:blip r:embed="rId15" cstate="screen">
                      <a:extLst>
                        <a:ext uri="{28A0092B-C50C-407E-A947-70E740481C1C}">
                          <a14:useLocalDpi xmlns:a14="http://schemas.microsoft.com/office/drawing/2010/main"/>
                        </a:ext>
                      </a:extLst>
                    </a:blip>
                    <a:stretch>
                      <a:fillRect/>
                    </a:stretch>
                  </pic:blipFill>
                  <pic:spPr>
                    <a:xfrm>
                      <a:off x="0" y="0"/>
                      <a:ext cx="2052000" cy="1368000"/>
                    </a:xfrm>
                    <a:prstGeom prst="rect">
                      <a:avLst/>
                    </a:prstGeom>
                  </pic:spPr>
                </pic:pic>
              </a:graphicData>
            </a:graphic>
          </wp:inline>
        </w:drawing>
      </w:r>
      <w:r>
        <w:rPr>
          <w:lang w:val="sv-SE"/>
        </w:rPr>
        <w:br/>
      </w:r>
      <w:r>
        <w:rPr>
          <w:b/>
          <w:bCs/>
          <w:lang w:val="sv-SE"/>
        </w:rPr>
        <w:t>neubau_burgheim_09.jpg</w:t>
      </w:r>
      <w:r>
        <w:rPr>
          <w:lang w:val="sv-SE"/>
        </w:rPr>
        <w:tab/>
      </w:r>
      <w:r>
        <w:rPr>
          <w:lang w:val="sv-SE"/>
        </w:rPr>
        <w:tab/>
      </w:r>
      <w:r>
        <w:rPr>
          <w:b/>
          <w:bCs/>
          <w:lang w:val="sv-SE"/>
        </w:rPr>
        <w:t>neubau_burgheim_64.jpg</w:t>
      </w:r>
    </w:p>
    <w:p w:rsidR="00117234" w:rsidRDefault="00C53FD5" w:rsidP="001005EC">
      <w:pPr>
        <w:pStyle w:val="PolytanBriefbogenTextblock"/>
        <w:spacing w:before="40" w:after="40"/>
      </w:pPr>
      <w:r>
        <w:rPr>
          <w:lang w:val="sv-SE"/>
        </w:rPr>
        <w:t>Vid löparbanans ände finns en miniplan där besökare och anställda kan</w:t>
      </w:r>
      <w:r w:rsidR="00182C30">
        <w:rPr>
          <w:lang w:val="sv-SE"/>
        </w:rPr>
        <w:t>.</w:t>
      </w:r>
    </w:p>
    <w:bookmarkEnd w:id="0"/>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Default="00C53FD5" w:rsidP="001005EC">
      <w:pPr>
        <w:pStyle w:val="PolytanBriefbogenTextblock"/>
        <w:spacing w:before="40" w:after="40"/>
      </w:pPr>
    </w:p>
    <w:p w:rsidR="00C53FD5" w:rsidRPr="00C53FD5" w:rsidRDefault="00C53FD5" w:rsidP="001005EC">
      <w:pPr>
        <w:pStyle w:val="PolytanBriefbogenTextblock"/>
        <w:spacing w:before="40" w:after="40"/>
      </w:pPr>
    </w:p>
    <w:p w:rsidR="007972AC" w:rsidRPr="00284796" w:rsidRDefault="000A22FC" w:rsidP="006405D5">
      <w:r>
        <w:rPr>
          <w:b/>
          <w:bCs/>
          <w:lang w:val="sv-SE"/>
        </w:rPr>
        <w:lastRenderedPageBreak/>
        <w:t>Polytan GmbH:</w:t>
      </w:r>
      <w:r>
        <w:rPr>
          <w:lang w:val="sv-SE"/>
        </w:rPr>
        <w:br/>
        <w:t>Att skapa det optimala underlaget för idrottsliga framgångar - det har varit Polytans mål sedan 1969. Ständigt fokuserad på de modernaste idrottsmedicinska rönen vidareutvecklar specialisten för idrottsbeläggningar utomhus kontinuerligt sina konstbeläggningar och konstgrässystem. Exempelvis har dagens konstgräsplaner en naturnära gräskänsla och mycket goda spelegenskaper. Konstbeläggningar av mycket hög kvalitet kan fås från stötdämpande fallskyddsgolv och multifunktionella allvädersplatser till highspeed-ytor för internationella friidrottsgalor. Vid sidan av egen utveckling, tillverkning och installation av idrottsgolven levererar Polytan även tjänster för linjering, reparation, rengöring och underhåll. Samtliga produkter uppfyller de aktuella nationella och internationella standarderna och har alla relevanta certifikat från internationella idrottsförbund som FIFA, FIH, World Rugby och IAAF.</w:t>
      </w:r>
    </w:p>
    <w:p w:rsidR="00BF5CB0" w:rsidRPr="00284796" w:rsidRDefault="00BF5CB0" w:rsidP="006405D5">
      <w:pPr>
        <w:pStyle w:val="PolytanBriefbogenTextblock"/>
        <w:spacing w:after="80"/>
        <w:rPr>
          <w:b/>
        </w:rPr>
      </w:pPr>
    </w:p>
    <w:p w:rsidR="00613DA8" w:rsidRPr="00284796" w:rsidRDefault="00613DA8" w:rsidP="006405D5">
      <w:pPr>
        <w:pStyle w:val="PolytanBriefbogenTextblock"/>
        <w:spacing w:after="80"/>
        <w:sectPr w:rsidR="00613DA8" w:rsidRPr="00284796" w:rsidSect="00613DA8">
          <w:headerReference w:type="default" r:id="rId16"/>
          <w:footerReference w:type="default" r:id="rId17"/>
          <w:headerReference w:type="first" r:id="rId18"/>
          <w:pgSz w:w="11906" w:h="16838"/>
          <w:pgMar w:top="4395" w:right="3684" w:bottom="1702" w:left="1417" w:header="705" w:footer="0" w:gutter="0"/>
          <w:cols w:space="708"/>
          <w:titlePg/>
          <w:docGrid w:linePitch="360"/>
        </w:sectPr>
      </w:pPr>
    </w:p>
    <w:p w:rsidR="00125B2B" w:rsidRPr="00284796" w:rsidRDefault="008160B3" w:rsidP="006405D5">
      <w:pPr>
        <w:pStyle w:val="PolytanBriefbogenTextblock"/>
        <w:spacing w:after="80"/>
      </w:pPr>
      <w:r>
        <w:rPr>
          <w:lang w:val="sv-SE"/>
        </w:rPr>
        <w:t xml:space="preserve">Kontakt agentur: </w:t>
      </w:r>
      <w:r>
        <w:rPr>
          <w:lang w:val="sv-SE"/>
        </w:rPr>
        <w:br/>
        <w:t>Seifert PR GmbH (GPRA)</w:t>
      </w:r>
      <w:r>
        <w:rPr>
          <w:lang w:val="sv-SE"/>
        </w:rPr>
        <w:br/>
        <w:t>Barbara Mäurle</w:t>
      </w:r>
      <w:r>
        <w:rPr>
          <w:lang w:val="sv-SE"/>
        </w:rPr>
        <w:br/>
        <w:t>Zettachring 2a</w:t>
      </w:r>
      <w:r>
        <w:rPr>
          <w:lang w:val="sv-SE"/>
        </w:rPr>
        <w:br/>
        <w:t>70567 Stuttgart</w:t>
      </w:r>
      <w:r>
        <w:rPr>
          <w:lang w:val="sv-SE"/>
        </w:rPr>
        <w:br/>
        <w:t>+49 711 / 77918-26</w:t>
      </w:r>
      <w:r>
        <w:rPr>
          <w:lang w:val="sv-SE"/>
        </w:rPr>
        <w:br/>
        <w:t>barbara.maeurle@seifert-pr.de</w:t>
      </w:r>
    </w:p>
    <w:p w:rsidR="005C575C" w:rsidRDefault="005C575C" w:rsidP="006405D5">
      <w:pPr>
        <w:pStyle w:val="PolytanBriefbogenTextblock"/>
        <w:spacing w:after="80"/>
      </w:pPr>
    </w:p>
    <w:p w:rsidR="008E7789" w:rsidRDefault="008E7789" w:rsidP="006405D5">
      <w:pPr>
        <w:pStyle w:val="PolytanBriefbogenTextblock"/>
        <w:spacing w:after="80"/>
      </w:pPr>
    </w:p>
    <w:p w:rsidR="00182C30" w:rsidRDefault="00182C30" w:rsidP="006405D5">
      <w:pPr>
        <w:pStyle w:val="PolytanBriefbogenTextblock"/>
        <w:spacing w:after="80"/>
      </w:pPr>
    </w:p>
    <w:p w:rsidR="000C6910" w:rsidRDefault="000C6910" w:rsidP="006405D5">
      <w:pPr>
        <w:pStyle w:val="PolytanBriefbogenTextblock"/>
        <w:spacing w:after="80"/>
      </w:pPr>
    </w:p>
    <w:p w:rsidR="00B730EF" w:rsidRDefault="00B730EF"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6405D5" w:rsidRDefault="006405D5" w:rsidP="006405D5">
      <w:pPr>
        <w:pStyle w:val="PolytanBriefbogenTextblock"/>
        <w:spacing w:after="80"/>
      </w:pPr>
    </w:p>
    <w:p w:rsidR="008B7695" w:rsidRDefault="00BF5CB0" w:rsidP="006405D5">
      <w:pPr>
        <w:pStyle w:val="PolytanBriefbogenTextblock"/>
        <w:spacing w:after="80"/>
      </w:pPr>
      <w:r>
        <w:rPr>
          <w:lang w:val="sv-SE"/>
        </w:rPr>
        <w:t xml:space="preserve">Kontakt företag: </w:t>
      </w:r>
      <w:r>
        <w:rPr>
          <w:lang w:val="sv-SE"/>
        </w:rPr>
        <w:br/>
        <w:t xml:space="preserve">Polytan GmbH </w:t>
      </w:r>
      <w:r>
        <w:rPr>
          <w:lang w:val="sv-SE"/>
        </w:rPr>
        <w:br/>
        <w:t>Tobias Müller</w:t>
      </w:r>
      <w:r>
        <w:rPr>
          <w:lang w:val="sv-SE"/>
        </w:rPr>
        <w:br/>
        <w:t xml:space="preserve">Gewerbering 3 </w:t>
      </w:r>
      <w:r>
        <w:rPr>
          <w:lang w:val="sv-SE"/>
        </w:rPr>
        <w:br/>
        <w:t xml:space="preserve">86666 Burgheim </w:t>
      </w:r>
      <w:r>
        <w:rPr>
          <w:lang w:val="sv-SE"/>
        </w:rPr>
        <w:br/>
        <w:t>+49 8432 / 8771</w:t>
      </w:r>
      <w:r>
        <w:rPr>
          <w:lang w:val="sv-SE"/>
        </w:rPr>
        <w:br/>
        <w:t>tobias.mueller@polytan.com</w:t>
      </w: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p w:rsidR="001005EC" w:rsidRDefault="001005EC" w:rsidP="006405D5">
      <w:pPr>
        <w:pStyle w:val="PolytanBriefbogenTextblock"/>
        <w:spacing w:after="8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9F8" w:rsidRDefault="001359F8" w:rsidP="0058077E">
      <w:pPr>
        <w:spacing w:after="0" w:line="240" w:lineRule="auto"/>
      </w:pPr>
      <w:r>
        <w:separator/>
      </w:r>
    </w:p>
  </w:endnote>
  <w:endnote w:type="continuationSeparator" w:id="0">
    <w:p w:rsidR="001359F8" w:rsidRDefault="001359F8"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lang w:val="sv-SE"/>
          </w:rPr>
          <w:t xml:space="preserve">- </w:t>
        </w:r>
        <w:r>
          <w:rPr>
            <w:color w:val="808080" w:themeColor="background1" w:themeShade="80"/>
            <w:lang w:val="sv-SE"/>
          </w:rPr>
          <w:fldChar w:fldCharType="begin"/>
        </w:r>
        <w:r>
          <w:rPr>
            <w:color w:val="808080" w:themeColor="background1" w:themeShade="80"/>
            <w:lang w:val="sv-SE"/>
          </w:rPr>
          <w:instrText>PAGE   \* MERGEFORMAT</w:instrText>
        </w:r>
        <w:r>
          <w:rPr>
            <w:color w:val="808080" w:themeColor="background1" w:themeShade="80"/>
            <w:lang w:val="sv-SE"/>
          </w:rPr>
          <w:fldChar w:fldCharType="separate"/>
        </w:r>
        <w:r w:rsidR="00182C30">
          <w:rPr>
            <w:noProof/>
            <w:color w:val="808080" w:themeColor="background1" w:themeShade="80"/>
            <w:lang w:val="sv-SE"/>
          </w:rPr>
          <w:t>4</w:t>
        </w:r>
        <w:r>
          <w:rPr>
            <w:color w:val="808080" w:themeColor="background1" w:themeShade="80"/>
            <w:lang w:val="sv-SE"/>
          </w:rPr>
          <w:fldChar w:fldCharType="end"/>
        </w:r>
        <w:r>
          <w:rPr>
            <w:color w:val="808080" w:themeColor="background1" w:themeShade="80"/>
            <w:lang w:val="sv-SE"/>
          </w:rPr>
          <w:t xml:space="preserve"> -</w:t>
        </w:r>
      </w:p>
      <w:p w:rsidR="00613DA8" w:rsidRDefault="001359F8" w:rsidP="00613DA8">
        <w:pPr>
          <w:pStyle w:val="Kopfzeile"/>
          <w:ind w:left="720"/>
        </w:pPr>
      </w:p>
    </w:sdtContent>
  </w:sdt>
  <w:p w:rsidR="00613DA8" w:rsidRDefault="00613DA8">
    <w:pPr>
      <w:pStyle w:val="Fuzeile"/>
    </w:pPr>
  </w:p>
  <w:p w:rsidR="00692B2B" w:rsidRDefault="00692B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9F8" w:rsidRDefault="001359F8" w:rsidP="0058077E">
      <w:pPr>
        <w:spacing w:after="0" w:line="240" w:lineRule="auto"/>
      </w:pPr>
      <w:r>
        <w:separator/>
      </w:r>
    </w:p>
  </w:footnote>
  <w:footnote w:type="continuationSeparator" w:id="0">
    <w:p w:rsidR="001359F8" w:rsidRDefault="001359F8" w:rsidP="0058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val="sv-SE"/>
          </w:rPr>
          <w:drawing>
            <wp:anchor distT="0" distB="0" distL="114300" distR="114300" simplePos="0" relativeHeight="251662336" behindDoc="1" locked="0" layoutInCell="1" allowOverlap="1">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anchor>
          </w:drawing>
        </w:r>
      </w:p>
      <w:p w:rsidR="00E84BF2" w:rsidRDefault="001359F8" w:rsidP="00E84BF2">
        <w:pPr>
          <w:pStyle w:val="Kopfzeile"/>
          <w:ind w:left="720"/>
        </w:pPr>
      </w:p>
    </w:sdtContent>
  </w:sdt>
  <w:p w:rsidR="0058077E" w:rsidRPr="00F31C8B" w:rsidRDefault="0058077E">
    <w:pPr>
      <w:pStyle w:val="Kopfzeile"/>
      <w:rPr>
        <w:color w:val="808080" w:themeColor="background1" w:themeShade="80"/>
        <w:sz w:val="36"/>
        <w:szCs w:val="36"/>
      </w:rPr>
    </w:pPr>
  </w:p>
  <w:p w:rsidR="00692B2B" w:rsidRDefault="00692B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sv-SE"/>
      </w:rPr>
      <w:drawing>
        <wp:anchor distT="0" distB="0" distL="114300" distR="114300" simplePos="0" relativeHeight="251660288" behindDoc="1" locked="0" layoutInCell="1" allowOverlap="1">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rFonts w:cs="Arial"/>
        <w:color w:val="595959" w:themeColor="text1" w:themeTint="A6"/>
        <w:sz w:val="34"/>
        <w:szCs w:val="34"/>
        <w:lang w:val="sv-SE"/>
      </w:rPr>
      <w:t>PRESSMEDDELANDE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17E0"/>
    <w:rsid w:val="00012975"/>
    <w:rsid w:val="00013219"/>
    <w:rsid w:val="00017AEE"/>
    <w:rsid w:val="000349D6"/>
    <w:rsid w:val="00035A1B"/>
    <w:rsid w:val="00050C15"/>
    <w:rsid w:val="000532BB"/>
    <w:rsid w:val="000569E6"/>
    <w:rsid w:val="00064D04"/>
    <w:rsid w:val="0007209D"/>
    <w:rsid w:val="000762A7"/>
    <w:rsid w:val="000A0F46"/>
    <w:rsid w:val="000A22FC"/>
    <w:rsid w:val="000A49B6"/>
    <w:rsid w:val="000C08A0"/>
    <w:rsid w:val="000C1D4D"/>
    <w:rsid w:val="000C6910"/>
    <w:rsid w:val="000D4798"/>
    <w:rsid w:val="000D690D"/>
    <w:rsid w:val="000F7BCA"/>
    <w:rsid w:val="000F7F3B"/>
    <w:rsid w:val="001005EC"/>
    <w:rsid w:val="00101EB2"/>
    <w:rsid w:val="00107E7B"/>
    <w:rsid w:val="00111A31"/>
    <w:rsid w:val="00114BB8"/>
    <w:rsid w:val="00117234"/>
    <w:rsid w:val="0012276B"/>
    <w:rsid w:val="00122BB4"/>
    <w:rsid w:val="00125B2B"/>
    <w:rsid w:val="00125C98"/>
    <w:rsid w:val="001343C5"/>
    <w:rsid w:val="001359F8"/>
    <w:rsid w:val="001407A8"/>
    <w:rsid w:val="001500F6"/>
    <w:rsid w:val="001549E6"/>
    <w:rsid w:val="00155650"/>
    <w:rsid w:val="001733AC"/>
    <w:rsid w:val="00176B03"/>
    <w:rsid w:val="00177756"/>
    <w:rsid w:val="00182C30"/>
    <w:rsid w:val="00183328"/>
    <w:rsid w:val="00183561"/>
    <w:rsid w:val="001A70DA"/>
    <w:rsid w:val="001A7B1F"/>
    <w:rsid w:val="001B1866"/>
    <w:rsid w:val="001C7440"/>
    <w:rsid w:val="001D0A3C"/>
    <w:rsid w:val="001D31A6"/>
    <w:rsid w:val="001E3351"/>
    <w:rsid w:val="001F78EB"/>
    <w:rsid w:val="002008CB"/>
    <w:rsid w:val="00204081"/>
    <w:rsid w:val="00205567"/>
    <w:rsid w:val="00206C8A"/>
    <w:rsid w:val="00212844"/>
    <w:rsid w:val="00212E3A"/>
    <w:rsid w:val="00220DB9"/>
    <w:rsid w:val="00221C40"/>
    <w:rsid w:val="002315F3"/>
    <w:rsid w:val="002423F3"/>
    <w:rsid w:val="00256911"/>
    <w:rsid w:val="0026745B"/>
    <w:rsid w:val="00274355"/>
    <w:rsid w:val="00284796"/>
    <w:rsid w:val="002B32B6"/>
    <w:rsid w:val="002C4041"/>
    <w:rsid w:val="002D10B5"/>
    <w:rsid w:val="002E50F0"/>
    <w:rsid w:val="00323BC9"/>
    <w:rsid w:val="003268B6"/>
    <w:rsid w:val="0033055D"/>
    <w:rsid w:val="00336235"/>
    <w:rsid w:val="003430BC"/>
    <w:rsid w:val="00354AC5"/>
    <w:rsid w:val="003639F0"/>
    <w:rsid w:val="00364A22"/>
    <w:rsid w:val="00365E73"/>
    <w:rsid w:val="00367791"/>
    <w:rsid w:val="00376948"/>
    <w:rsid w:val="0038226D"/>
    <w:rsid w:val="00392B7F"/>
    <w:rsid w:val="00393BA0"/>
    <w:rsid w:val="00396E04"/>
    <w:rsid w:val="003972AA"/>
    <w:rsid w:val="003B248A"/>
    <w:rsid w:val="003C0F3A"/>
    <w:rsid w:val="003C38E6"/>
    <w:rsid w:val="003C759C"/>
    <w:rsid w:val="003E0BDA"/>
    <w:rsid w:val="003E6FE4"/>
    <w:rsid w:val="003F067F"/>
    <w:rsid w:val="003F37EA"/>
    <w:rsid w:val="003F60FA"/>
    <w:rsid w:val="004014C5"/>
    <w:rsid w:val="00407E1C"/>
    <w:rsid w:val="0041228A"/>
    <w:rsid w:val="0041346D"/>
    <w:rsid w:val="0042444B"/>
    <w:rsid w:val="00427E24"/>
    <w:rsid w:val="004376DC"/>
    <w:rsid w:val="00442D30"/>
    <w:rsid w:val="00445D3D"/>
    <w:rsid w:val="0045181C"/>
    <w:rsid w:val="004568AB"/>
    <w:rsid w:val="00466955"/>
    <w:rsid w:val="004669CD"/>
    <w:rsid w:val="00470540"/>
    <w:rsid w:val="0047341B"/>
    <w:rsid w:val="00477B6C"/>
    <w:rsid w:val="00483999"/>
    <w:rsid w:val="0048450F"/>
    <w:rsid w:val="00490901"/>
    <w:rsid w:val="00495546"/>
    <w:rsid w:val="00495AA8"/>
    <w:rsid w:val="00497170"/>
    <w:rsid w:val="004A534F"/>
    <w:rsid w:val="004B03C2"/>
    <w:rsid w:val="004B2D21"/>
    <w:rsid w:val="004B2D8A"/>
    <w:rsid w:val="004D0E8F"/>
    <w:rsid w:val="004E331A"/>
    <w:rsid w:val="004E5F0B"/>
    <w:rsid w:val="00510F9D"/>
    <w:rsid w:val="0051258E"/>
    <w:rsid w:val="005130AB"/>
    <w:rsid w:val="00513515"/>
    <w:rsid w:val="0051777F"/>
    <w:rsid w:val="00521B3E"/>
    <w:rsid w:val="0053031E"/>
    <w:rsid w:val="0053038A"/>
    <w:rsid w:val="005321CF"/>
    <w:rsid w:val="005365D9"/>
    <w:rsid w:val="00551419"/>
    <w:rsid w:val="00553B2F"/>
    <w:rsid w:val="005667C7"/>
    <w:rsid w:val="00571B49"/>
    <w:rsid w:val="005769F8"/>
    <w:rsid w:val="0058077E"/>
    <w:rsid w:val="00583F2D"/>
    <w:rsid w:val="005904D4"/>
    <w:rsid w:val="0059405C"/>
    <w:rsid w:val="005A1FED"/>
    <w:rsid w:val="005A49FC"/>
    <w:rsid w:val="005C530D"/>
    <w:rsid w:val="005C575C"/>
    <w:rsid w:val="005E085B"/>
    <w:rsid w:val="005E3F3A"/>
    <w:rsid w:val="005E577D"/>
    <w:rsid w:val="005F0A0E"/>
    <w:rsid w:val="00612BA7"/>
    <w:rsid w:val="00613DA8"/>
    <w:rsid w:val="006272F2"/>
    <w:rsid w:val="00627CD7"/>
    <w:rsid w:val="00632FD2"/>
    <w:rsid w:val="00636113"/>
    <w:rsid w:val="006405D5"/>
    <w:rsid w:val="0064258A"/>
    <w:rsid w:val="006438FF"/>
    <w:rsid w:val="00643F98"/>
    <w:rsid w:val="00646220"/>
    <w:rsid w:val="00657243"/>
    <w:rsid w:val="006619BC"/>
    <w:rsid w:val="00663A57"/>
    <w:rsid w:val="00676D2D"/>
    <w:rsid w:val="00692A13"/>
    <w:rsid w:val="00692B2B"/>
    <w:rsid w:val="006A5B9D"/>
    <w:rsid w:val="006B188D"/>
    <w:rsid w:val="006B3B24"/>
    <w:rsid w:val="006C5252"/>
    <w:rsid w:val="006D6172"/>
    <w:rsid w:val="006E477F"/>
    <w:rsid w:val="006F76BF"/>
    <w:rsid w:val="007046E8"/>
    <w:rsid w:val="007217F1"/>
    <w:rsid w:val="007264F7"/>
    <w:rsid w:val="00731D99"/>
    <w:rsid w:val="00734ECC"/>
    <w:rsid w:val="00746B0C"/>
    <w:rsid w:val="00757CEF"/>
    <w:rsid w:val="0076149E"/>
    <w:rsid w:val="00764FDD"/>
    <w:rsid w:val="007808B6"/>
    <w:rsid w:val="00785DD7"/>
    <w:rsid w:val="0079377B"/>
    <w:rsid w:val="007972AC"/>
    <w:rsid w:val="007A2BF6"/>
    <w:rsid w:val="007B2A20"/>
    <w:rsid w:val="007B5867"/>
    <w:rsid w:val="007B7CF7"/>
    <w:rsid w:val="007C02D7"/>
    <w:rsid w:val="007C0E3E"/>
    <w:rsid w:val="007D0026"/>
    <w:rsid w:val="007D3537"/>
    <w:rsid w:val="007E391E"/>
    <w:rsid w:val="007E5196"/>
    <w:rsid w:val="007E557E"/>
    <w:rsid w:val="007F308A"/>
    <w:rsid w:val="00800E8F"/>
    <w:rsid w:val="00806476"/>
    <w:rsid w:val="00811680"/>
    <w:rsid w:val="0081258F"/>
    <w:rsid w:val="00813A20"/>
    <w:rsid w:val="008160B3"/>
    <w:rsid w:val="0082510A"/>
    <w:rsid w:val="008263D8"/>
    <w:rsid w:val="00826D15"/>
    <w:rsid w:val="00831B8D"/>
    <w:rsid w:val="008402D6"/>
    <w:rsid w:val="00842639"/>
    <w:rsid w:val="00842A71"/>
    <w:rsid w:val="008451AA"/>
    <w:rsid w:val="00846F99"/>
    <w:rsid w:val="0085189D"/>
    <w:rsid w:val="00863103"/>
    <w:rsid w:val="008661E2"/>
    <w:rsid w:val="008675D5"/>
    <w:rsid w:val="00872A16"/>
    <w:rsid w:val="00877DF2"/>
    <w:rsid w:val="0089533B"/>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0126"/>
    <w:rsid w:val="00927F6F"/>
    <w:rsid w:val="00935F22"/>
    <w:rsid w:val="00943B4B"/>
    <w:rsid w:val="009458EB"/>
    <w:rsid w:val="00955C5F"/>
    <w:rsid w:val="00955E45"/>
    <w:rsid w:val="009604E6"/>
    <w:rsid w:val="00965C95"/>
    <w:rsid w:val="00970C92"/>
    <w:rsid w:val="0097188C"/>
    <w:rsid w:val="0097364B"/>
    <w:rsid w:val="00977344"/>
    <w:rsid w:val="00986070"/>
    <w:rsid w:val="009930C1"/>
    <w:rsid w:val="009977A8"/>
    <w:rsid w:val="00997A51"/>
    <w:rsid w:val="009B08B0"/>
    <w:rsid w:val="009B0B34"/>
    <w:rsid w:val="009B225A"/>
    <w:rsid w:val="009B2C4E"/>
    <w:rsid w:val="009C004E"/>
    <w:rsid w:val="009C5800"/>
    <w:rsid w:val="009E0788"/>
    <w:rsid w:val="009E4EF8"/>
    <w:rsid w:val="009E51DA"/>
    <w:rsid w:val="009F12E3"/>
    <w:rsid w:val="009F35C1"/>
    <w:rsid w:val="009F6E8D"/>
    <w:rsid w:val="00A07157"/>
    <w:rsid w:val="00A11A2E"/>
    <w:rsid w:val="00A12DBE"/>
    <w:rsid w:val="00A20765"/>
    <w:rsid w:val="00A2536F"/>
    <w:rsid w:val="00A260CC"/>
    <w:rsid w:val="00A26BFC"/>
    <w:rsid w:val="00A30ECA"/>
    <w:rsid w:val="00A33CCA"/>
    <w:rsid w:val="00A433B0"/>
    <w:rsid w:val="00A46205"/>
    <w:rsid w:val="00A539E0"/>
    <w:rsid w:val="00A61EDE"/>
    <w:rsid w:val="00A715CC"/>
    <w:rsid w:val="00A76C6E"/>
    <w:rsid w:val="00A85417"/>
    <w:rsid w:val="00A9185E"/>
    <w:rsid w:val="00A9753E"/>
    <w:rsid w:val="00A978DC"/>
    <w:rsid w:val="00AC1FBA"/>
    <w:rsid w:val="00AD0A7C"/>
    <w:rsid w:val="00AD440C"/>
    <w:rsid w:val="00AF6256"/>
    <w:rsid w:val="00B01BC4"/>
    <w:rsid w:val="00B03A5A"/>
    <w:rsid w:val="00B045CA"/>
    <w:rsid w:val="00B13F4A"/>
    <w:rsid w:val="00B206F3"/>
    <w:rsid w:val="00B20F86"/>
    <w:rsid w:val="00B25EFA"/>
    <w:rsid w:val="00B27417"/>
    <w:rsid w:val="00B320F9"/>
    <w:rsid w:val="00B32EBC"/>
    <w:rsid w:val="00B34A32"/>
    <w:rsid w:val="00B43A81"/>
    <w:rsid w:val="00B450F2"/>
    <w:rsid w:val="00B459C0"/>
    <w:rsid w:val="00B520C3"/>
    <w:rsid w:val="00B5675A"/>
    <w:rsid w:val="00B7030D"/>
    <w:rsid w:val="00B71181"/>
    <w:rsid w:val="00B730EF"/>
    <w:rsid w:val="00B733D1"/>
    <w:rsid w:val="00B76017"/>
    <w:rsid w:val="00B86110"/>
    <w:rsid w:val="00BA2908"/>
    <w:rsid w:val="00BA3753"/>
    <w:rsid w:val="00BA3F92"/>
    <w:rsid w:val="00BA522A"/>
    <w:rsid w:val="00BC4288"/>
    <w:rsid w:val="00BD2F89"/>
    <w:rsid w:val="00BD3EF6"/>
    <w:rsid w:val="00BD4DDC"/>
    <w:rsid w:val="00BD6E1D"/>
    <w:rsid w:val="00BE2D6B"/>
    <w:rsid w:val="00BF1791"/>
    <w:rsid w:val="00BF31D0"/>
    <w:rsid w:val="00BF5CB0"/>
    <w:rsid w:val="00C160A7"/>
    <w:rsid w:val="00C17E87"/>
    <w:rsid w:val="00C2740A"/>
    <w:rsid w:val="00C305AE"/>
    <w:rsid w:val="00C36C89"/>
    <w:rsid w:val="00C37DE2"/>
    <w:rsid w:val="00C51C2A"/>
    <w:rsid w:val="00C53A31"/>
    <w:rsid w:val="00C53FD5"/>
    <w:rsid w:val="00C62060"/>
    <w:rsid w:val="00C62C21"/>
    <w:rsid w:val="00C7024C"/>
    <w:rsid w:val="00C748E9"/>
    <w:rsid w:val="00C7516F"/>
    <w:rsid w:val="00C81006"/>
    <w:rsid w:val="00C81D9D"/>
    <w:rsid w:val="00C84674"/>
    <w:rsid w:val="00C92AB9"/>
    <w:rsid w:val="00C94538"/>
    <w:rsid w:val="00CA0511"/>
    <w:rsid w:val="00CA0FA6"/>
    <w:rsid w:val="00CB444C"/>
    <w:rsid w:val="00CB647A"/>
    <w:rsid w:val="00CC2D37"/>
    <w:rsid w:val="00CD78EA"/>
    <w:rsid w:val="00CD7AFA"/>
    <w:rsid w:val="00CE344B"/>
    <w:rsid w:val="00CE4A92"/>
    <w:rsid w:val="00D002D8"/>
    <w:rsid w:val="00D025EC"/>
    <w:rsid w:val="00D026A5"/>
    <w:rsid w:val="00D16E8C"/>
    <w:rsid w:val="00D24442"/>
    <w:rsid w:val="00D30B7E"/>
    <w:rsid w:val="00D46354"/>
    <w:rsid w:val="00D47DA6"/>
    <w:rsid w:val="00D51334"/>
    <w:rsid w:val="00D532A5"/>
    <w:rsid w:val="00D60320"/>
    <w:rsid w:val="00D623FA"/>
    <w:rsid w:val="00D640EE"/>
    <w:rsid w:val="00D67B4E"/>
    <w:rsid w:val="00D75049"/>
    <w:rsid w:val="00D773C5"/>
    <w:rsid w:val="00D80C1F"/>
    <w:rsid w:val="00D83710"/>
    <w:rsid w:val="00D87C7F"/>
    <w:rsid w:val="00D92163"/>
    <w:rsid w:val="00D942EC"/>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6732"/>
    <w:rsid w:val="00E269DE"/>
    <w:rsid w:val="00E3129B"/>
    <w:rsid w:val="00E33859"/>
    <w:rsid w:val="00E3461C"/>
    <w:rsid w:val="00E42ABB"/>
    <w:rsid w:val="00E44C74"/>
    <w:rsid w:val="00E45220"/>
    <w:rsid w:val="00E503B5"/>
    <w:rsid w:val="00E56FDC"/>
    <w:rsid w:val="00E60B33"/>
    <w:rsid w:val="00E61514"/>
    <w:rsid w:val="00E61D69"/>
    <w:rsid w:val="00E64CCA"/>
    <w:rsid w:val="00E75581"/>
    <w:rsid w:val="00E76F7F"/>
    <w:rsid w:val="00E773C6"/>
    <w:rsid w:val="00E807D6"/>
    <w:rsid w:val="00E83D03"/>
    <w:rsid w:val="00E8405D"/>
    <w:rsid w:val="00E84BF2"/>
    <w:rsid w:val="00E907DB"/>
    <w:rsid w:val="00E925B8"/>
    <w:rsid w:val="00E93190"/>
    <w:rsid w:val="00EA4401"/>
    <w:rsid w:val="00EC7034"/>
    <w:rsid w:val="00ED685C"/>
    <w:rsid w:val="00EE3DA7"/>
    <w:rsid w:val="00EE611E"/>
    <w:rsid w:val="00EF1552"/>
    <w:rsid w:val="00EF6CAC"/>
    <w:rsid w:val="00EF6E9C"/>
    <w:rsid w:val="00F0600A"/>
    <w:rsid w:val="00F100FB"/>
    <w:rsid w:val="00F11704"/>
    <w:rsid w:val="00F11EC3"/>
    <w:rsid w:val="00F164E7"/>
    <w:rsid w:val="00F22ECB"/>
    <w:rsid w:val="00F2378A"/>
    <w:rsid w:val="00F31C8B"/>
    <w:rsid w:val="00F42734"/>
    <w:rsid w:val="00F43817"/>
    <w:rsid w:val="00F51276"/>
    <w:rsid w:val="00F52BFE"/>
    <w:rsid w:val="00F627C7"/>
    <w:rsid w:val="00F65030"/>
    <w:rsid w:val="00F66E4A"/>
    <w:rsid w:val="00F740B0"/>
    <w:rsid w:val="00F74F36"/>
    <w:rsid w:val="00F75DF2"/>
    <w:rsid w:val="00F923D7"/>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BD128"/>
  <w15:docId w15:val="{55072355-6D3E-41D9-B81F-D91058DA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customStyle="1" w:styleId="object">
    <w:name w:val="object"/>
    <w:basedOn w:val="Absatz-Standardschriftart"/>
    <w:rsid w:val="00530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C60F5-C467-4E56-985E-68BBF73F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4</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pep Sprachennetzwerk</cp:lastModifiedBy>
  <cp:revision>3</cp:revision>
  <cp:lastPrinted>2017-09-06T12:57:00Z</cp:lastPrinted>
  <dcterms:created xsi:type="dcterms:W3CDTF">2017-09-29T11:34:00Z</dcterms:created>
  <dcterms:modified xsi:type="dcterms:W3CDTF">2017-09-29T12:07:00Z</dcterms:modified>
</cp:coreProperties>
</file>